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6B" w:rsidRPr="003B1016" w:rsidRDefault="0033176B" w:rsidP="00655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Обзор значимых событий в области налогового,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трудового 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валютного законодательства</w:t>
      </w:r>
      <w:r w:rsidR="000F0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Департамента консалтинга АФ АВУАР по состоянию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31.01.2020</w:t>
      </w:r>
      <w:r w:rsidRPr="003B1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bookmarkEnd w:id="0"/>
    <w:p w:rsidR="0033176B" w:rsidRPr="00655890" w:rsidRDefault="006C2C8F" w:rsidP="00655890">
      <w:pPr>
        <w:pStyle w:val="a3"/>
        <w:ind w:firstLine="567"/>
        <w:jc w:val="both"/>
      </w:pPr>
      <w:r>
        <w:t>1. </w:t>
      </w:r>
      <w:r w:rsidR="0033176B" w:rsidRPr="00655890">
        <w:t xml:space="preserve">Федеральным законом от 27.12.2019 N 486-ФЗ внесены поправки в Закон об обязательном социальном страховании от несчастных случаев на производстве и профессиональных заболеваний. В законе уточнены сроки, все сроки исчисляются в рабочих днях. С 1 апреля вводится обязательный досудебный порядок урегулирования жалоб о несогласии с вынесенным территориальным органом ФСС России решением о назначении обеспечения по страхованию, в том числе относительно его размера, или об отказе в назначении обеспечения по страхованию. </w:t>
      </w:r>
    </w:p>
    <w:p w:rsidR="0033176B" w:rsidRPr="00655890" w:rsidRDefault="0033176B" w:rsidP="00655890">
      <w:pPr>
        <w:pStyle w:val="a3"/>
        <w:ind w:firstLine="567"/>
        <w:jc w:val="both"/>
      </w:pPr>
      <w:r w:rsidRPr="00655890">
        <w:t>Таким образом, с 1 апреля 2020 года обжалование решения ФСС в судебном порядке возможно будет только после его обжалования в вышестоящий орган.</w:t>
      </w:r>
    </w:p>
    <w:p w:rsidR="0033176B" w:rsidRPr="00655890" w:rsidRDefault="0033176B" w:rsidP="00655890">
      <w:pPr>
        <w:pStyle w:val="a3"/>
        <w:ind w:firstLine="567"/>
        <w:jc w:val="both"/>
      </w:pPr>
      <w:r w:rsidRPr="00655890">
        <w:t>2</w:t>
      </w:r>
      <w:r w:rsidRPr="00655890">
        <w:t>. 8 января 2020 года вступил в силу Федеральный закон от 27.12.2019 N 498-ФЗ, которым установлены дополнительные гарантии для лиц, подавших декларации в рамках "амнистии капитала". Теперь признаются недопустимыми доказательствами в уголовном судопроизводстве полученные в ходе оперативно-</w:t>
      </w:r>
      <w:proofErr w:type="spellStart"/>
      <w:r w:rsidRPr="00655890">
        <w:t>разыскных</w:t>
      </w:r>
      <w:proofErr w:type="spellEnd"/>
      <w:r w:rsidRPr="00655890">
        <w:t xml:space="preserve"> мероприятий или следственных действий:</w:t>
      </w:r>
    </w:p>
    <w:p w:rsidR="0033176B" w:rsidRPr="00655890" w:rsidRDefault="0033176B" w:rsidP="00655890">
      <w:pPr>
        <w:pStyle w:val="a3"/>
        <w:ind w:firstLine="567"/>
        <w:jc w:val="both"/>
      </w:pPr>
      <w:r w:rsidRPr="00655890">
        <w:t>- сведения о факте представления подозреваемым или обвиняемым специальной декларации либо указания его в ней в случае подачи декларации иным лицом;</w:t>
      </w:r>
    </w:p>
    <w:p w:rsidR="0033176B" w:rsidRPr="00655890" w:rsidRDefault="0033176B" w:rsidP="00655890">
      <w:pPr>
        <w:pStyle w:val="a3"/>
        <w:ind w:firstLine="567"/>
        <w:jc w:val="both"/>
      </w:pPr>
      <w:r w:rsidRPr="00655890">
        <w:t>- сама декларация и сведения, содержащиеся в ней и прилагаемых к ней документах.</w:t>
      </w:r>
    </w:p>
    <w:p w:rsidR="0033176B" w:rsidRPr="00655890" w:rsidRDefault="0033176B" w:rsidP="00655890">
      <w:pPr>
        <w:pStyle w:val="a3"/>
        <w:ind w:firstLine="567"/>
        <w:jc w:val="both"/>
      </w:pPr>
      <w:r w:rsidRPr="00655890">
        <w:t>Закреплено, что представление декларации в рамках "амнистии капитала" и сведений, содержащихся в ней и прилагаемых к ней документах, не могут служить поводом для возбуждения уголовного дела. Кроме того, при производстве следственных действий по делам о преступлениях в сфере предпринимательства запрещено изымать декларацию и прилагаемые к ней документы.</w:t>
      </w:r>
    </w:p>
    <w:p w:rsidR="0033176B" w:rsidRPr="00655890" w:rsidRDefault="0033176B" w:rsidP="00655890">
      <w:pPr>
        <w:pStyle w:val="a3"/>
        <w:ind w:firstLine="567"/>
        <w:jc w:val="both"/>
      </w:pPr>
      <w:r w:rsidRPr="00655890">
        <w:t xml:space="preserve">3. </w:t>
      </w:r>
      <w:r w:rsidRPr="00655890">
        <w:t>С 2021 года не нужно будет ежегодно подавать в ИНФС форму «Сведений о среднесписочной численности работников за предшествующий календарный год». С</w:t>
      </w:r>
      <w:r w:rsidRPr="00655890">
        <w:rPr>
          <w:color w:val="000000"/>
        </w:rPr>
        <w:t>ведения о среднесписочной численности работников будет предоставляться в составе расчета по страховым взносам (Федеральный закон от 28.01.2020 N 5-ФЗ).</w:t>
      </w:r>
    </w:p>
    <w:p w:rsidR="003623B1" w:rsidRPr="00655890" w:rsidRDefault="0033176B" w:rsidP="00655890">
      <w:pPr>
        <w:pStyle w:val="a3"/>
        <w:ind w:firstLine="567"/>
        <w:jc w:val="both"/>
      </w:pPr>
      <w:r w:rsidRPr="00655890">
        <w:t xml:space="preserve">4. </w:t>
      </w:r>
      <w:r w:rsidR="003623B1" w:rsidRPr="00655890">
        <w:t>1 декабря 2019 года Правительство России в постановлении от 31.12.2019 N 1952 “О внесении изменений в постановление Правительства Российской Федерации от 31 декабря 2004 г. N 908” уточнило перечень фруктов и ягод, в т. ч. винограда, при ввозе и реализации которых применяется ставка НДС 10%. Поправки распространяются на правоотношения, возникшие с 1 октября 2019 года.</w:t>
      </w:r>
    </w:p>
    <w:p w:rsidR="00655890" w:rsidRPr="00655890" w:rsidRDefault="00655890" w:rsidP="00655890">
      <w:pPr>
        <w:pStyle w:val="a3"/>
        <w:ind w:firstLine="567"/>
        <w:jc w:val="both"/>
      </w:pPr>
      <w:r w:rsidRPr="00655890">
        <w:t>5</w:t>
      </w:r>
      <w:r w:rsidR="006C2C8F" w:rsidRPr="00655890">
        <w:t>.</w:t>
      </w:r>
      <w:r w:rsidRPr="00655890">
        <w:t xml:space="preserve"> </w:t>
      </w:r>
      <w:r w:rsidRPr="00655890">
        <w:t>С 1 января 2020 года минимальный размер оплаты труда увеличен на 850 руб. и составляет 12 130 руб. в месяц (Федеральный закон от 27.12.2019 N 463-ФЗ)</w:t>
      </w:r>
      <w:r w:rsidRPr="00655890">
        <w:t>.</w:t>
      </w:r>
    </w:p>
    <w:p w:rsidR="003A7827" w:rsidRPr="00655890" w:rsidRDefault="00655890" w:rsidP="00655890">
      <w:pPr>
        <w:pStyle w:val="a3"/>
        <w:ind w:firstLine="567"/>
        <w:jc w:val="both"/>
      </w:pPr>
      <w:r w:rsidRPr="00655890">
        <w:t xml:space="preserve">6. </w:t>
      </w:r>
      <w:r w:rsidR="006C2C8F" w:rsidRPr="00655890">
        <w:t> </w:t>
      </w:r>
      <w:r w:rsidR="003A7827" w:rsidRPr="00655890">
        <w:t>С 27 января в соответствии с п</w:t>
      </w:r>
      <w:r w:rsidR="003A7827" w:rsidRPr="00655890">
        <w:t>риказом Минэкономразвития России от 10</w:t>
      </w:r>
      <w:r w:rsidR="003A7827" w:rsidRPr="00655890">
        <w:t>.12.</w:t>
      </w:r>
      <w:r w:rsidR="003A7827" w:rsidRPr="00655890">
        <w:t xml:space="preserve">2019 N 793 (зарегистрирован в Минюсте </w:t>
      </w:r>
      <w:r w:rsidR="006C2C8F" w:rsidRPr="00655890">
        <w:t>РФ</w:t>
      </w:r>
      <w:r w:rsidR="003A7827" w:rsidRPr="00655890">
        <w:t xml:space="preserve"> 15</w:t>
      </w:r>
      <w:r w:rsidR="003A7827" w:rsidRPr="00655890">
        <w:t>.01.</w:t>
      </w:r>
      <w:r w:rsidR="003A7827" w:rsidRPr="00655890">
        <w:t>2020 г.</w:t>
      </w:r>
      <w:r w:rsidR="003A7827" w:rsidRPr="00655890">
        <w:t>)</w:t>
      </w:r>
      <w:r w:rsidR="003A7827" w:rsidRPr="00655890">
        <w:t xml:space="preserve"> </w:t>
      </w:r>
      <w:r w:rsidR="003A7827" w:rsidRPr="00655890">
        <w:t>снижены ранее установленные "налоговые" коэффициенты-дефляторы:</w:t>
      </w:r>
    </w:p>
    <w:p w:rsidR="003A7827" w:rsidRPr="00655890" w:rsidRDefault="003A7827" w:rsidP="00655890">
      <w:pPr>
        <w:pStyle w:val="a3"/>
        <w:ind w:firstLine="567"/>
        <w:jc w:val="both"/>
      </w:pPr>
      <w:r w:rsidRPr="00655890">
        <w:t>1) для НДФЛ - с 1,813 до 1,810;</w:t>
      </w:r>
    </w:p>
    <w:p w:rsidR="003A7827" w:rsidRPr="00655890" w:rsidRDefault="003A7827" w:rsidP="00655890">
      <w:pPr>
        <w:pStyle w:val="a3"/>
        <w:ind w:firstLine="567"/>
        <w:jc w:val="both"/>
      </w:pPr>
      <w:r w:rsidRPr="00655890">
        <w:lastRenderedPageBreak/>
        <w:t>2) для ЕНВД - с 2,009 до 2,005;</w:t>
      </w:r>
    </w:p>
    <w:p w:rsidR="003A7827" w:rsidRPr="00655890" w:rsidRDefault="003A7827" w:rsidP="00655890">
      <w:pPr>
        <w:pStyle w:val="a3"/>
        <w:ind w:firstLine="567"/>
        <w:jc w:val="both"/>
      </w:pPr>
      <w:r w:rsidRPr="00655890">
        <w:t>3) для торгового сбора - с 1,382 до 1,379;</w:t>
      </w:r>
    </w:p>
    <w:p w:rsidR="003A7827" w:rsidRPr="00655890" w:rsidRDefault="003A7827" w:rsidP="00655890">
      <w:pPr>
        <w:pStyle w:val="a3"/>
        <w:ind w:firstLine="567"/>
        <w:jc w:val="both"/>
      </w:pPr>
      <w:r w:rsidRPr="00655890">
        <w:t>4) для ПСН - с 1,592 до 1,589</w:t>
      </w:r>
    </w:p>
    <w:p w:rsidR="003623B1" w:rsidRPr="00655890" w:rsidRDefault="00655890" w:rsidP="00655890">
      <w:pPr>
        <w:pStyle w:val="a3"/>
        <w:ind w:firstLine="567"/>
        <w:jc w:val="both"/>
      </w:pPr>
      <w:r w:rsidRPr="00655890">
        <w:t>7</w:t>
      </w:r>
      <w:r w:rsidR="006C2C8F" w:rsidRPr="00655890">
        <w:t>. </w:t>
      </w:r>
      <w:r w:rsidR="003623B1" w:rsidRPr="00655890">
        <w:t xml:space="preserve">ПФР </w:t>
      </w:r>
      <w:r w:rsidR="006C2C8F" w:rsidRPr="00655890">
        <w:t xml:space="preserve">в постановлении от 25.12.2019 N 730п (зарегистрировано в Минюсте РФ 23.01.2020) </w:t>
      </w:r>
      <w:r w:rsidR="003623B1" w:rsidRPr="00655890">
        <w:t xml:space="preserve">утвердил </w:t>
      </w:r>
      <w:r w:rsidR="003623B1" w:rsidRPr="00655890">
        <w:t>форму "Сведения о трудовой деятельности зарегистрированного лица (СЗВ-ТД)", порядок ее заполнения и формат сведений для этой формы.</w:t>
      </w:r>
    </w:p>
    <w:p w:rsidR="006C2C8F" w:rsidRPr="00655890" w:rsidRDefault="003623B1" w:rsidP="00655890">
      <w:pPr>
        <w:pStyle w:val="a3"/>
        <w:ind w:firstLine="567"/>
        <w:jc w:val="both"/>
      </w:pPr>
      <w:r w:rsidRPr="00655890">
        <w:t xml:space="preserve">Отметим, что </w:t>
      </w:r>
      <w:r w:rsidR="006C2C8F" w:rsidRPr="00655890">
        <w:t xml:space="preserve">с текущего года </w:t>
      </w:r>
      <w:r w:rsidR="006C2C8F" w:rsidRPr="00655890">
        <w:t xml:space="preserve">работодатели направляют в </w:t>
      </w:r>
      <w:r w:rsidR="006C2C8F" w:rsidRPr="00655890">
        <w:t>ПФР</w:t>
      </w:r>
      <w:r w:rsidR="006C2C8F" w:rsidRPr="00655890">
        <w:t xml:space="preserve"> сведения о трудовой деятельности работников для формирования электронных трудовых книжек. </w:t>
      </w:r>
      <w:r w:rsidR="00E94483" w:rsidRPr="00655890">
        <w:t>Форма СЗВ-ТД заполняется и представляется на всех зарегистрированных лиц (включая лиц, работающих по совместительству и на дистанционной работе), с которыми заключены или прекращены трудовые (служебные) отношения, в отношении которых произведены другие кадровые изменения (в том числе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о продолжении ведения страхователем трудовой книжки либо о представлении ему страхователем с</w:t>
      </w:r>
      <w:r w:rsidR="0033176B" w:rsidRPr="00655890">
        <w:t xml:space="preserve">ведений о трудовой деятельности. </w:t>
      </w:r>
      <w:r w:rsidR="006C2C8F" w:rsidRPr="00655890">
        <w:t>П</w:t>
      </w:r>
      <w:r w:rsidR="006C2C8F" w:rsidRPr="00655890">
        <w:t xml:space="preserve">ервые сведения для электронных книжек </w:t>
      </w:r>
      <w:r w:rsidR="00C833F2" w:rsidRPr="00655890">
        <w:t>необходимо подать</w:t>
      </w:r>
      <w:r w:rsidR="006C2C8F" w:rsidRPr="00655890">
        <w:t xml:space="preserve"> не позднее 15 февраля.</w:t>
      </w:r>
    </w:p>
    <w:p w:rsidR="00D36D4A" w:rsidRDefault="00D36D4A" w:rsidP="00D36D4A">
      <w:pPr>
        <w:pStyle w:val="a3"/>
        <w:ind w:firstLine="567"/>
        <w:jc w:val="both"/>
      </w:pPr>
      <w:r>
        <w:t xml:space="preserve">8. В </w:t>
      </w:r>
      <w:r>
        <w:t xml:space="preserve">2020 году </w:t>
      </w:r>
      <w:r>
        <w:t xml:space="preserve">будут применяться </w:t>
      </w:r>
      <w:r>
        <w:t>ставки платы за негативное воздейс</w:t>
      </w:r>
      <w:r>
        <w:t xml:space="preserve">твие на окружающую среду </w:t>
      </w:r>
      <w:r>
        <w:t xml:space="preserve">установленные на 2018 год, с использованием дополнительно к иным </w:t>
      </w:r>
      <w:r>
        <w:t>коэффициентам коэффициента 1,08. С</w:t>
      </w:r>
      <w:r w:rsidRPr="00D36D4A">
        <w:t>тавка платы за выбросы загрязняющих веществ в атмосферный воздух стационарными источниками в отношении пыли ка</w:t>
      </w:r>
      <w:r>
        <w:t>менного угля - 61 руб. за тонну (п</w:t>
      </w:r>
      <w:r w:rsidRPr="00D36D4A">
        <w:t>остановление Правительства РФ от 24 января 2020 г. N 39</w:t>
      </w:r>
      <w:r>
        <w:t>).</w:t>
      </w:r>
    </w:p>
    <w:p w:rsidR="00E8662D" w:rsidRDefault="00D36D4A" w:rsidP="00E8662D">
      <w:pPr>
        <w:pStyle w:val="a3"/>
        <w:ind w:firstLine="567"/>
        <w:jc w:val="both"/>
      </w:pPr>
      <w:r>
        <w:t xml:space="preserve">9. </w:t>
      </w:r>
      <w:r w:rsidR="00E8662D">
        <w:t xml:space="preserve">ФНС России обнаружила </w:t>
      </w:r>
      <w:r w:rsidR="00E8662D">
        <w:t xml:space="preserve">ошибки в правилах заполнения </w:t>
      </w:r>
      <w:r w:rsidR="00E8662D">
        <w:t xml:space="preserve">новой </w:t>
      </w:r>
      <w:r w:rsidR="007866A2">
        <w:t xml:space="preserve">налоговой </w:t>
      </w:r>
      <w:r w:rsidR="00E8662D">
        <w:t>декларации по налогу на прибыль</w:t>
      </w:r>
      <w:r w:rsidR="00E8662D">
        <w:t xml:space="preserve"> и с целью</w:t>
      </w:r>
      <w:r w:rsidR="00E8662D" w:rsidRPr="00E8662D">
        <w:t xml:space="preserve"> </w:t>
      </w:r>
      <w:proofErr w:type="spellStart"/>
      <w:r w:rsidR="00E8662D" w:rsidRPr="00E8662D">
        <w:t>избежани</w:t>
      </w:r>
      <w:r w:rsidR="007866A2">
        <w:t>я</w:t>
      </w:r>
      <w:proofErr w:type="spellEnd"/>
      <w:r w:rsidR="00E8662D" w:rsidRPr="00E8662D">
        <w:t xml:space="preserve"> некорректного заполнения </w:t>
      </w:r>
      <w:r w:rsidR="007866A2">
        <w:t>д</w:t>
      </w:r>
      <w:r w:rsidR="00E8662D" w:rsidRPr="00E8662D">
        <w:t xml:space="preserve">екларации </w:t>
      </w:r>
      <w:r w:rsidR="007866A2">
        <w:t>выпущено п</w:t>
      </w:r>
      <w:r w:rsidR="00E8662D">
        <w:t>исьмо от 31</w:t>
      </w:r>
      <w:r w:rsidR="007866A2">
        <w:t>.12.2019 N СД-4-3/27381@, в котором приведены р</w:t>
      </w:r>
      <w:r w:rsidR="00E8662D">
        <w:t>азъяснен</w:t>
      </w:r>
      <w:r w:rsidR="007866A2">
        <w:t>ия</w:t>
      </w:r>
      <w:r w:rsidR="00E8662D">
        <w:t xml:space="preserve"> </w:t>
      </w:r>
      <w:r w:rsidR="007866A2">
        <w:t xml:space="preserve">заполнения отдельных граф декларации. Например, ФНС России указывает, что во </w:t>
      </w:r>
      <w:r w:rsidR="00E8662D">
        <w:t>значения всех строк Приложения 1 к Листу 09 следует указывать в рублях.</w:t>
      </w:r>
    </w:p>
    <w:p w:rsidR="000F0F9F" w:rsidRDefault="000F0F9F" w:rsidP="000F0F9F">
      <w:pPr>
        <w:pStyle w:val="a3"/>
        <w:ind w:firstLine="567"/>
        <w:jc w:val="both"/>
      </w:pPr>
      <w:r>
        <w:t xml:space="preserve">10. </w:t>
      </w:r>
      <w:r>
        <w:t xml:space="preserve">ФНС </w:t>
      </w:r>
      <w:r>
        <w:t>России в п</w:t>
      </w:r>
      <w:r>
        <w:t>исьм</w:t>
      </w:r>
      <w:r>
        <w:t>е</w:t>
      </w:r>
      <w:r>
        <w:t xml:space="preserve"> от 17</w:t>
      </w:r>
      <w:r>
        <w:t>.01.</w:t>
      </w:r>
      <w:r>
        <w:t>2020 N БС-4-11/529@</w:t>
      </w:r>
      <w:r>
        <w:t xml:space="preserve"> </w:t>
      </w:r>
      <w:r>
        <w:t>уточнила контрольные соотношения некоторых показателей 6-НДФЛ</w:t>
      </w:r>
      <w:r>
        <w:t>.</w:t>
      </w:r>
    </w:p>
    <w:p w:rsidR="00B05686" w:rsidRDefault="000F0F9F" w:rsidP="00E8662D">
      <w:pPr>
        <w:pStyle w:val="a3"/>
        <w:ind w:firstLine="567"/>
        <w:jc w:val="both"/>
      </w:pPr>
      <w:r>
        <w:t>11</w:t>
      </w:r>
      <w:r w:rsidR="00E8662D">
        <w:t xml:space="preserve">. </w:t>
      </w:r>
      <w:r w:rsidR="00D36D4A">
        <w:t xml:space="preserve">ФНС России в письме </w:t>
      </w:r>
      <w:r w:rsidR="00D36D4A">
        <w:t>от 10</w:t>
      </w:r>
      <w:r w:rsidR="00D36D4A">
        <w:t>.</w:t>
      </w:r>
      <w:r>
        <w:t>01</w:t>
      </w:r>
      <w:r w:rsidR="00D36D4A">
        <w:t>.</w:t>
      </w:r>
      <w:r w:rsidR="00D36D4A">
        <w:t xml:space="preserve">2020 N БС-4-11/85@ рассмотрела ситуацию, когда налоговый агент за счет собственных средств уплачивает за налогоплательщика суммы НДФЛ, если налоговый орган </w:t>
      </w:r>
      <w:proofErr w:type="spellStart"/>
      <w:r w:rsidR="00D36D4A">
        <w:t>доначислил</w:t>
      </w:r>
      <w:proofErr w:type="spellEnd"/>
      <w:r w:rsidR="00D36D4A">
        <w:t xml:space="preserve"> такие суммы по итогам налоговой проверки в случае их неправомерного </w:t>
      </w:r>
      <w:proofErr w:type="spellStart"/>
      <w:r w:rsidR="00D36D4A">
        <w:t>неудержания</w:t>
      </w:r>
      <w:proofErr w:type="spellEnd"/>
      <w:r w:rsidR="00D36D4A">
        <w:t xml:space="preserve"> (неполного удержания).</w:t>
      </w:r>
      <w:r w:rsidR="00E8662D">
        <w:t xml:space="preserve"> Согласно позиции ФНС у</w:t>
      </w:r>
      <w:r w:rsidR="00D36D4A">
        <w:t>казанные суммы НДФЛ не отражаются при заполнении форм 2-НДФЛ и 6-НДФЛ, так как не являются доходами физлиц.</w:t>
      </w:r>
      <w:r w:rsidR="00E8662D">
        <w:t xml:space="preserve"> П</w:t>
      </w:r>
      <w:r w:rsidR="00D36D4A">
        <w:t>осле уплаты агентом указанных сумм основания для дальнейшего удержания сумм НДФЛ с доходов работника, с которым трудовые отношения не прекращены, отсутствуют.</w:t>
      </w:r>
    </w:p>
    <w:sectPr w:rsidR="00B0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FA"/>
    <w:rsid w:val="000F0F9F"/>
    <w:rsid w:val="001B527C"/>
    <w:rsid w:val="0033176B"/>
    <w:rsid w:val="003623B1"/>
    <w:rsid w:val="003A7827"/>
    <w:rsid w:val="0050707E"/>
    <w:rsid w:val="0055377D"/>
    <w:rsid w:val="00655890"/>
    <w:rsid w:val="006C2C8F"/>
    <w:rsid w:val="00732DF3"/>
    <w:rsid w:val="00744C63"/>
    <w:rsid w:val="00772BFA"/>
    <w:rsid w:val="007866A2"/>
    <w:rsid w:val="0090409E"/>
    <w:rsid w:val="00B05686"/>
    <w:rsid w:val="00B7332B"/>
    <w:rsid w:val="00C833F2"/>
    <w:rsid w:val="00C85656"/>
    <w:rsid w:val="00CB6E98"/>
    <w:rsid w:val="00D36D4A"/>
    <w:rsid w:val="00E62BC6"/>
    <w:rsid w:val="00E8662D"/>
    <w:rsid w:val="00E94483"/>
    <w:rsid w:val="00FA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83B9"/>
  <w15:chartTrackingRefBased/>
  <w15:docId w15:val="{7CDBE2AA-0BAF-4B7A-8A04-0E76A1E3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2BF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B7332B"/>
  </w:style>
  <w:style w:type="character" w:customStyle="1" w:styleId="blk">
    <w:name w:val="blk"/>
    <w:basedOn w:val="a0"/>
    <w:rsid w:val="00C8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Вячеслав Владимирович</dc:creator>
  <cp:keywords/>
  <dc:description/>
  <cp:lastModifiedBy>Журавлев Вячеслав Владимирович</cp:lastModifiedBy>
  <cp:revision>2</cp:revision>
  <dcterms:created xsi:type="dcterms:W3CDTF">2020-01-30T07:18:00Z</dcterms:created>
  <dcterms:modified xsi:type="dcterms:W3CDTF">2020-01-30T07:18:00Z</dcterms:modified>
</cp:coreProperties>
</file>