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C1" w:rsidRDefault="004C386B">
      <w:pPr>
        <w:rPr>
          <w:b/>
        </w:rPr>
      </w:pPr>
      <w:r w:rsidRPr="004C386B">
        <w:rPr>
          <w:b/>
        </w:rPr>
        <w:t>ИНФОРМАЦИОННЫЙ БЮЛЛЕТЕНЬ № 4/2022</w:t>
      </w:r>
    </w:p>
    <w:p w:rsidR="00956BCE" w:rsidRPr="00956BCE" w:rsidRDefault="00956BCE" w:rsidP="00956BCE">
      <w:pPr>
        <w:rPr>
          <w:b/>
        </w:rPr>
      </w:pPr>
      <w:r w:rsidRPr="00956BCE">
        <w:rPr>
          <w:b/>
        </w:rPr>
        <w:t>Управление валютными рисками</w:t>
      </w:r>
    </w:p>
    <w:p w:rsidR="00956BCE" w:rsidRDefault="00956BCE" w:rsidP="00956BCE">
      <w:r>
        <w:t>Валютный риск - это возможность потерь вследствие изменения цены национальной валюты по отношению к иностранной. Источником валютного риска является неопределенность будущего направления движения курсов валют в следствии несбалансированной денежной политики ЦБ и санкционных ограничений.</w:t>
      </w:r>
    </w:p>
    <w:p w:rsidR="00956BCE" w:rsidRDefault="00956BCE" w:rsidP="00956BCE">
      <w:r>
        <w:t>Последствия колебания курса валют</w:t>
      </w:r>
      <w:r w:rsidRPr="00956BCE">
        <w:t>:</w:t>
      </w:r>
    </w:p>
    <w:p w:rsidR="00956BCE" w:rsidRDefault="00956BCE" w:rsidP="00956BCE">
      <w:pPr>
        <w:pStyle w:val="a3"/>
        <w:numPr>
          <w:ilvl w:val="0"/>
          <w:numId w:val="4"/>
        </w:numPr>
      </w:pPr>
      <w:r>
        <w:t>При сильном рубле - сдерживание инфляции, стимулирование инвестиций. Недостаток: рост импорта, ухудшение конкурентоспособности, снижение внешнеторгового сальдо.</w:t>
      </w:r>
    </w:p>
    <w:p w:rsidR="00956BCE" w:rsidRDefault="00956BCE" w:rsidP="00956BCE">
      <w:pPr>
        <w:pStyle w:val="a3"/>
        <w:numPr>
          <w:ilvl w:val="0"/>
          <w:numId w:val="4"/>
        </w:numPr>
      </w:pPr>
      <w:r>
        <w:t>При слабом рубле - увеличение доходов экспортеров, сдерживание роста импорта, увеличение ЗВР. Недостаток: провоцирование инфляции, отток капитала, удорожание инвестиций, снижение спроса и темпов роста экономики.</w:t>
      </w:r>
    </w:p>
    <w:p w:rsidR="00956BCE" w:rsidRPr="00956BCE" w:rsidRDefault="00956BCE" w:rsidP="00956BCE">
      <w:r>
        <w:t>Для целей формирования стратегии управления рисками, валютные риски разделяют на три вида</w:t>
      </w:r>
      <w:r w:rsidRPr="00956BCE">
        <w:t>:</w:t>
      </w:r>
    </w:p>
    <w:p w:rsidR="00956BCE" w:rsidRDefault="00956BCE" w:rsidP="00956BCE">
      <w:pPr>
        <w:pStyle w:val="a3"/>
        <w:numPr>
          <w:ilvl w:val="0"/>
          <w:numId w:val="5"/>
        </w:numPr>
      </w:pPr>
      <w:r>
        <w:t xml:space="preserve">Трансляционный валютный риск - это риск несоответствия между активами и пассивами, выраженными в валютах разных стран. Последствия воздействия риска - изменение баланса из-за несоответствия между активами и пассивами, выраженными в валютах разных стран. Если происходит падение курса </w:t>
      </w:r>
      <w:r w:rsidR="00725B81">
        <w:t>иностранной валюты</w:t>
      </w:r>
      <w:r>
        <w:t xml:space="preserve">, в которой выражены активы, то падает стоимость этих активов, величина активов уменьшается и, исходя из равенства активов и пассивов, падает размер акционерного капитала </w:t>
      </w:r>
      <w:r w:rsidR="00725B81">
        <w:t>(компания признает убыток)</w:t>
      </w:r>
      <w:r>
        <w:t>. Трансляционный валютный риск имеет бухгалтерскую природу и связан с различиями в учете активов и пассивов в национальной и иностранной валюте.</w:t>
      </w:r>
    </w:p>
    <w:p w:rsidR="00956BCE" w:rsidRDefault="00956BCE" w:rsidP="00956BCE">
      <w:pPr>
        <w:pStyle w:val="a3"/>
        <w:numPr>
          <w:ilvl w:val="0"/>
          <w:numId w:val="5"/>
        </w:numPr>
      </w:pPr>
      <w:r>
        <w:t xml:space="preserve">Операционный валютный риск - это риск изменения стоимости сделки в национальной валюте в будущем, которая номинирована в </w:t>
      </w:r>
      <w:r w:rsidR="00725B81">
        <w:t>иностранной валюте</w:t>
      </w:r>
      <w:r>
        <w:t>. Последствия воздействия риска: изменение будущей стоимости денежных потоков в иностранной валюте при пересчете в национальную валюту. Данному риску подвержены как денежные поступления, так и денежные выплаты. Операционный риск возникает при проведении международных торговых и финансовых операций (получение и предоставление кредитов, покупка-продажа валюты и т.д.), а также при заключении срочных сделок (форвардных контрактов).</w:t>
      </w:r>
    </w:p>
    <w:p w:rsidR="00956BCE" w:rsidRDefault="00956BCE" w:rsidP="00956BCE">
      <w:pPr>
        <w:pStyle w:val="a3"/>
        <w:numPr>
          <w:ilvl w:val="0"/>
          <w:numId w:val="5"/>
        </w:numPr>
      </w:pPr>
      <w:r>
        <w:t>Экономический валютный риск - это риск изменения стоимости компании вследствие будущих изменений курсов валют. Последствия воздействия риска - изменение стоимости компании вследствие будущих изменений курсов валют.</w:t>
      </w:r>
    </w:p>
    <w:p w:rsidR="00956BCE" w:rsidRPr="00956BCE" w:rsidRDefault="00956BCE" w:rsidP="00956BCE">
      <w:r>
        <w:t>Методы управления валютными рисками</w:t>
      </w:r>
      <w:r w:rsidRPr="00956BCE">
        <w:t>:</w:t>
      </w:r>
    </w:p>
    <w:p w:rsidR="00956BCE" w:rsidRDefault="00956BCE" w:rsidP="00956BCE">
      <w:pPr>
        <w:pStyle w:val="a3"/>
        <w:numPr>
          <w:ilvl w:val="0"/>
          <w:numId w:val="7"/>
        </w:numPr>
      </w:pPr>
      <w:r>
        <w:t>Валютная оговорка в самом международном контракте. Пример валютной оговорки</w:t>
      </w:r>
      <w:r w:rsidRPr="00956BCE">
        <w:t>:</w:t>
      </w:r>
      <w:r>
        <w:t xml:space="preserve"> "Если к моменту платежа курс американского доллара по отношению к рублю изменится более чем на 5%, то соответственно изменится и сумма платежа".</w:t>
      </w:r>
    </w:p>
    <w:p w:rsidR="00956BCE" w:rsidRDefault="00956BCE" w:rsidP="00956BCE">
      <w:pPr>
        <w:pStyle w:val="a3"/>
        <w:numPr>
          <w:ilvl w:val="0"/>
          <w:numId w:val="7"/>
        </w:numPr>
      </w:pPr>
      <w:r>
        <w:t>Хеджирование рисков - страхование цены товара от риска (либо нежелательного для продавца падения, либо невыгодного покупателю увеличения) путем создания встречных валютных, коммерческих, кредитных и иных требований и обязательств.</w:t>
      </w:r>
    </w:p>
    <w:p w:rsidR="004B5C47" w:rsidRDefault="004B5C47" w:rsidP="00956BCE">
      <w:r>
        <w:t xml:space="preserve">Рассмотрим </w:t>
      </w:r>
      <w:r w:rsidRPr="00893287">
        <w:rPr>
          <w:b/>
        </w:rPr>
        <w:t>инструменты хеджирования</w:t>
      </w:r>
      <w:r>
        <w:t xml:space="preserve"> валютных рисков</w:t>
      </w:r>
      <w:r w:rsidR="00893287">
        <w:t>, используемые в практике ВЭД</w:t>
      </w:r>
      <w:r>
        <w:t xml:space="preserve">. Выделяют </w:t>
      </w:r>
      <w:r w:rsidRPr="00EC6BB6">
        <w:rPr>
          <w:b/>
        </w:rPr>
        <w:t>биржевые и внебиржевые</w:t>
      </w:r>
      <w:r>
        <w:t xml:space="preserve"> инструменты хеджирования. Например, фьючерс является биржевым инструментом, а аналогичные по природе форвардный контракт – </w:t>
      </w:r>
      <w:r w:rsidR="00EC6BB6">
        <w:t>внебиржевым</w:t>
      </w:r>
      <w:r>
        <w:t>. Фундаментальное отличие этих производных финансовых инструментов (ПФИ) заключается в том, что биржевые ПФИ содержат предопределенные условия (например, исполнение фьючерса в марте 2023 года).</w:t>
      </w:r>
    </w:p>
    <w:p w:rsidR="004B5C47" w:rsidRDefault="004B5C47" w:rsidP="00956BCE">
      <w:r w:rsidRPr="00EC6BB6">
        <w:rPr>
          <w:b/>
        </w:rPr>
        <w:lastRenderedPageBreak/>
        <w:t>Форвардный контракт</w:t>
      </w:r>
      <w:r w:rsidR="00956BCE">
        <w:t xml:space="preserve"> </w:t>
      </w:r>
      <w:r>
        <w:t>-</w:t>
      </w:r>
      <w:r w:rsidR="00956BCE">
        <w:t xml:space="preserve"> это контракт, по которому покупатель обязан в расчётную дату купить валюту по оговорённому курсу, а продавец — её продать. Так можно стабилизировать денежные потоки</w:t>
      </w:r>
      <w:r>
        <w:t xml:space="preserve"> и минимизировать ущерб от изменения валютного курса</w:t>
      </w:r>
      <w:r w:rsidR="00956BCE">
        <w:t xml:space="preserve">. </w:t>
      </w:r>
    </w:p>
    <w:p w:rsidR="00956BCE" w:rsidRDefault="00956BCE" w:rsidP="00956BCE">
      <w:r>
        <w:t>Как правило, форвардные контракты требуют гарантийного обеспечения: у обеих сторон сделки часть суммы будет заблокирована, обычно это 10—20% от стоимости контракта. Банк</w:t>
      </w:r>
      <w:r w:rsidR="004B5C47">
        <w:t>,</w:t>
      </w:r>
      <w:r>
        <w:t xml:space="preserve"> при наличии положительного опыта работы с клиентом</w:t>
      </w:r>
      <w:r w:rsidR="004B5C47">
        <w:t>,</w:t>
      </w:r>
      <w:r>
        <w:t xml:space="preserve"> может использовать в качестве обеспечения его кредитный лимит. Форвард</w:t>
      </w:r>
      <w:r w:rsidR="004B5C47">
        <w:t>ные контракты</w:t>
      </w:r>
      <w:r>
        <w:t xml:space="preserve"> составляют наибольшую долю сделок корпоративных клиентов.</w:t>
      </w:r>
    </w:p>
    <w:p w:rsidR="004B5C47" w:rsidRDefault="00956BCE" w:rsidP="00956BCE">
      <w:r>
        <w:t xml:space="preserve">Форварды, которые заканчиваются физической передачей денег или товаров, называются поставочными. </w:t>
      </w:r>
    </w:p>
    <w:p w:rsidR="00956BCE" w:rsidRDefault="00956BCE" w:rsidP="00956BCE">
      <w:r>
        <w:t xml:space="preserve">Например, </w:t>
      </w:r>
      <w:r w:rsidR="004B5C47">
        <w:t>экспортер купил</w:t>
      </w:r>
      <w:r>
        <w:t xml:space="preserve"> форвард на 10 000 долларов по курсу 68,56 рубля. Когда настал срок исполнения, компания получила доллары в обмен на рубли. Всё просто. Но так сделки заканчиваются не всегда.</w:t>
      </w:r>
    </w:p>
    <w:p w:rsidR="00956BCE" w:rsidRDefault="00956BCE" w:rsidP="00956BCE">
      <w:r>
        <w:t>Форвард без поставки товара называется расчётным. В этом случае одна из сторон просто выплачивает другой разницу между биржевым курсом и курсом форварда. Расчётными часто бывают форварды на активы, которые невозможно поставить, например</w:t>
      </w:r>
      <w:r w:rsidR="00725B81">
        <w:t>,</w:t>
      </w:r>
      <w:r>
        <w:t xml:space="preserve"> процентные ставки.</w:t>
      </w:r>
    </w:p>
    <w:p w:rsidR="00725B81" w:rsidRDefault="00956BCE" w:rsidP="00956BCE">
      <w:r>
        <w:t xml:space="preserve">Если компании предстоят расходы в иностранной валюте, для неё опасно ослабление рубля. Для подстраховки можно было бы просто купить валюту по текущему курсу и отложить до даты расчёта. Но для этого придётся изъять средства из оборота до завершения сделки. Форвард — более удобный инструмент, ведь для обеспечения блокируется лишь небольшая сумма, а, заключая контракт с банком, можно и вовсе обойтись без блокировки. </w:t>
      </w:r>
    </w:p>
    <w:p w:rsidR="00956BCE" w:rsidRDefault="00956BCE" w:rsidP="00956BCE">
      <w:r>
        <w:t>Напротив, если компания ожидает доход в иностранной валюте, она может опасаться укрепления курса рубля. Для снижения этого риска она может продать форвард на продажу валюты.</w:t>
      </w:r>
    </w:p>
    <w:p w:rsidR="00956BCE" w:rsidRDefault="00725B81" w:rsidP="00956BCE">
      <w:r>
        <w:t>Вывод</w:t>
      </w:r>
      <w:r w:rsidRPr="00725B81">
        <w:t>:</w:t>
      </w:r>
      <w:r>
        <w:t xml:space="preserve"> </w:t>
      </w:r>
      <w:r w:rsidR="00956BCE">
        <w:t>10 — 20%</w:t>
      </w:r>
      <w:r>
        <w:t xml:space="preserve"> </w:t>
      </w:r>
      <w:r w:rsidR="00956BCE">
        <w:t>от суммы форвардной сделки резервируется в качестве обеспечения</w:t>
      </w:r>
      <w:r>
        <w:t>.</w:t>
      </w:r>
    </w:p>
    <w:p w:rsidR="00956BCE" w:rsidRPr="00725B81" w:rsidRDefault="00725B81" w:rsidP="00956BCE">
      <w:r>
        <w:t>Рассмотрим работу форвардного контракта на примере (напоминаю, что также работает и биржевые ПФИ)</w:t>
      </w:r>
      <w:r w:rsidRPr="00725B81">
        <w:t>:</w:t>
      </w:r>
    </w:p>
    <w:p w:rsidR="00956BCE" w:rsidRPr="00821AA8" w:rsidRDefault="00725B81" w:rsidP="00956BCE">
      <w:pPr>
        <w:rPr>
          <w:i/>
        </w:rPr>
      </w:pPr>
      <w:r w:rsidRPr="00821AA8">
        <w:rPr>
          <w:i/>
        </w:rPr>
        <w:t>Импортер</w:t>
      </w:r>
      <w:r w:rsidR="00956BCE" w:rsidRPr="00821AA8">
        <w:rPr>
          <w:i/>
        </w:rPr>
        <w:t xml:space="preserve"> закупает за рубежом оборудование и </w:t>
      </w:r>
      <w:r w:rsidRPr="00821AA8">
        <w:rPr>
          <w:i/>
        </w:rPr>
        <w:t>должен</w:t>
      </w:r>
      <w:r w:rsidR="00956BCE" w:rsidRPr="00821AA8">
        <w:rPr>
          <w:i/>
        </w:rPr>
        <w:t xml:space="preserve"> через 3 месяца заплатить 300 000 долларов. Поскольку </w:t>
      </w:r>
      <w:r w:rsidRPr="00821AA8">
        <w:rPr>
          <w:i/>
        </w:rPr>
        <w:t>импортер</w:t>
      </w:r>
      <w:r w:rsidR="00956BCE" w:rsidRPr="00821AA8">
        <w:rPr>
          <w:i/>
        </w:rPr>
        <w:t xml:space="preserve"> тратит кредитные средства в рублях, </w:t>
      </w:r>
      <w:r w:rsidRPr="00821AA8">
        <w:rPr>
          <w:i/>
        </w:rPr>
        <w:t>его</w:t>
      </w:r>
      <w:r w:rsidR="00956BCE" w:rsidRPr="00821AA8">
        <w:rPr>
          <w:i/>
        </w:rPr>
        <w:t xml:space="preserve"> бюджет крайне чувствителен к колебаниям цен. Поэтому </w:t>
      </w:r>
      <w:r w:rsidRPr="00821AA8">
        <w:rPr>
          <w:i/>
        </w:rPr>
        <w:t>он</w:t>
      </w:r>
      <w:r w:rsidR="00956BCE" w:rsidRPr="00821AA8">
        <w:rPr>
          <w:i/>
        </w:rPr>
        <w:t xml:space="preserve"> хеджирует риск повышения курса.</w:t>
      </w:r>
    </w:p>
    <w:p w:rsidR="00956BCE" w:rsidRPr="00821AA8" w:rsidRDefault="00956BCE" w:rsidP="00725B81">
      <w:pPr>
        <w:pStyle w:val="a3"/>
        <w:numPr>
          <w:ilvl w:val="0"/>
          <w:numId w:val="8"/>
        </w:numPr>
        <w:rPr>
          <w:i/>
        </w:rPr>
      </w:pPr>
      <w:r w:rsidRPr="00821AA8">
        <w:rPr>
          <w:i/>
        </w:rPr>
        <w:t>Курс доллара на момент сделки: 58,37 ₽.</w:t>
      </w:r>
    </w:p>
    <w:p w:rsidR="00956BCE" w:rsidRPr="00821AA8" w:rsidRDefault="00956BCE" w:rsidP="00725B81">
      <w:pPr>
        <w:pStyle w:val="a3"/>
        <w:numPr>
          <w:ilvl w:val="0"/>
          <w:numId w:val="8"/>
        </w:numPr>
        <w:rPr>
          <w:i/>
        </w:rPr>
      </w:pPr>
      <w:r w:rsidRPr="00821AA8">
        <w:rPr>
          <w:i/>
        </w:rPr>
        <w:t>Цена форварда: 58,78 ₽ за 1 $.</w:t>
      </w:r>
    </w:p>
    <w:p w:rsidR="00956BCE" w:rsidRPr="00821AA8" w:rsidRDefault="00956BCE" w:rsidP="00725B81">
      <w:pPr>
        <w:pStyle w:val="a3"/>
        <w:numPr>
          <w:ilvl w:val="0"/>
          <w:numId w:val="8"/>
        </w:numPr>
        <w:rPr>
          <w:i/>
        </w:rPr>
      </w:pPr>
      <w:r w:rsidRPr="00821AA8">
        <w:rPr>
          <w:i/>
        </w:rPr>
        <w:t>Курс через 3 месяца: 59,85 ₽ за 1 $.</w:t>
      </w:r>
    </w:p>
    <w:p w:rsidR="00956BCE" w:rsidRPr="00821AA8" w:rsidRDefault="00956BCE" w:rsidP="00956BCE">
      <w:pPr>
        <w:rPr>
          <w:i/>
        </w:rPr>
      </w:pPr>
      <w:r w:rsidRPr="00821AA8">
        <w:rPr>
          <w:i/>
        </w:rPr>
        <w:t xml:space="preserve">Компания сэкономила благодаря </w:t>
      </w:r>
      <w:r w:rsidR="00725B81" w:rsidRPr="00821AA8">
        <w:rPr>
          <w:i/>
        </w:rPr>
        <w:t>хеджированию валютного риска</w:t>
      </w:r>
      <w:r w:rsidRPr="00821AA8">
        <w:rPr>
          <w:i/>
        </w:rPr>
        <w:t>: 321 000 ₽ (разница между суммой по текущему курсу и суммой по курсу форварда).</w:t>
      </w:r>
    </w:p>
    <w:p w:rsidR="00956BCE" w:rsidRPr="00821AA8" w:rsidRDefault="00725B81" w:rsidP="00956BCE">
      <w:pPr>
        <w:rPr>
          <w:i/>
        </w:rPr>
      </w:pPr>
      <w:r w:rsidRPr="00821AA8">
        <w:rPr>
          <w:i/>
        </w:rPr>
        <w:t xml:space="preserve">Вывод: </w:t>
      </w:r>
      <w:r w:rsidR="00956BCE" w:rsidRPr="00821AA8">
        <w:rPr>
          <w:i/>
        </w:rPr>
        <w:t>Форвардный контракт защищает импортёра</w:t>
      </w:r>
      <w:r w:rsidRPr="00821AA8">
        <w:rPr>
          <w:i/>
        </w:rPr>
        <w:t xml:space="preserve">. </w:t>
      </w:r>
    </w:p>
    <w:p w:rsidR="00956BCE" w:rsidRDefault="00821AA8" w:rsidP="00956BCE">
      <w:r>
        <w:t xml:space="preserve">Следующий инструмент хеджирования валютных рисков – это </w:t>
      </w:r>
      <w:r w:rsidRPr="00EC6BB6">
        <w:rPr>
          <w:b/>
        </w:rPr>
        <w:t>опционный контракт</w:t>
      </w:r>
      <w:r>
        <w:t xml:space="preserve">. </w:t>
      </w:r>
      <w:r w:rsidR="00725B81">
        <w:t>Опцион - э</w:t>
      </w:r>
      <w:r w:rsidR="00956BCE">
        <w:t>то контракт на покупку или продажу валюты в будущем. Есть несколько ключевых отличий от форвард</w:t>
      </w:r>
      <w:r w:rsidR="00725B81">
        <w:t>ного контракта</w:t>
      </w:r>
      <w:r w:rsidR="00956BCE">
        <w:t>.</w:t>
      </w:r>
    </w:p>
    <w:p w:rsidR="00725B81" w:rsidRDefault="00956BCE" w:rsidP="00956BCE">
      <w:r>
        <w:t xml:space="preserve">Покупатель опциона имеет право, а не обязанность купить или продать валюту по курсу опциона. При этом продавец опциона обязан исполнить свои обязательства. </w:t>
      </w:r>
      <w:r w:rsidR="00725B81">
        <w:t>Стороны форвардного контракта обязаны</w:t>
      </w:r>
      <w:r w:rsidR="00821AA8">
        <w:t xml:space="preserve"> исполнить свои обязательства.</w:t>
      </w:r>
    </w:p>
    <w:p w:rsidR="00956BCE" w:rsidRDefault="00956BCE" w:rsidP="00956BCE">
      <w:r>
        <w:lastRenderedPageBreak/>
        <w:t xml:space="preserve">Опцион </w:t>
      </w:r>
      <w:r w:rsidR="00821AA8">
        <w:t>предполагает наличие опционной премии покупателя. Т</w:t>
      </w:r>
      <w:r>
        <w:t xml:space="preserve">о есть вне зависимости от того, будет ли </w:t>
      </w:r>
      <w:r w:rsidR="00821AA8">
        <w:t>покупатель</w:t>
      </w:r>
      <w:r>
        <w:t xml:space="preserve"> пользоваться опционом, он понесёт определённые издержки. Опционы позволяют зафиксировать любой курс, согласованный сторонами.</w:t>
      </w:r>
    </w:p>
    <w:p w:rsidR="00956BCE" w:rsidRDefault="00956BCE" w:rsidP="00956BCE">
      <w:r>
        <w:t>Опционы на покупку валюты называются «колл», опционы на продажу валюты называются «пут». Опционы также делятся по дате исполнения. Европейские опционы реализуются исключительно в тот день, который указан в контракте. Американские опционы могут быть исполнены в любой момент до истечения даты договора.</w:t>
      </w:r>
    </w:p>
    <w:p w:rsidR="00956BCE" w:rsidRPr="00821AA8" w:rsidRDefault="00821AA8" w:rsidP="00956BCE">
      <w:r>
        <w:t>Рассмотрим работу опционного контракта на примере</w:t>
      </w:r>
      <w:r w:rsidRPr="00821AA8">
        <w:t>:</w:t>
      </w:r>
    </w:p>
    <w:p w:rsidR="00956BCE" w:rsidRPr="00821AA8" w:rsidRDefault="00821AA8" w:rsidP="00956BCE">
      <w:pPr>
        <w:rPr>
          <w:i/>
        </w:rPr>
      </w:pPr>
      <w:r w:rsidRPr="00821AA8">
        <w:rPr>
          <w:i/>
        </w:rPr>
        <w:t>Экспортер</w:t>
      </w:r>
      <w:r w:rsidR="00956BCE" w:rsidRPr="00821AA8">
        <w:rPr>
          <w:i/>
        </w:rPr>
        <w:t xml:space="preserve"> ожидает оплаты за экспортную поставку </w:t>
      </w:r>
      <w:r w:rsidRPr="00821AA8">
        <w:rPr>
          <w:i/>
        </w:rPr>
        <w:t>товара</w:t>
      </w:r>
      <w:r w:rsidR="00956BCE" w:rsidRPr="00821AA8">
        <w:rPr>
          <w:i/>
        </w:rPr>
        <w:t xml:space="preserve">. </w:t>
      </w:r>
      <w:r w:rsidRPr="00821AA8">
        <w:rPr>
          <w:i/>
        </w:rPr>
        <w:t>Он</w:t>
      </w:r>
      <w:r w:rsidR="00956BCE" w:rsidRPr="00821AA8">
        <w:rPr>
          <w:i/>
        </w:rPr>
        <w:t xml:space="preserve"> хеджирует риск укрепления рубля покупкой пут-опциона (опцион</w:t>
      </w:r>
      <w:r w:rsidRPr="00821AA8">
        <w:rPr>
          <w:i/>
        </w:rPr>
        <w:t>а</w:t>
      </w:r>
      <w:r w:rsidR="00956BCE" w:rsidRPr="00821AA8">
        <w:rPr>
          <w:i/>
        </w:rPr>
        <w:t xml:space="preserve"> на продажу валюты) на ⅓ от суммы сделки, поскольку эти деньги потребуются для финансирования рублёвых обязательств компании в следующем периоде.</w:t>
      </w:r>
    </w:p>
    <w:p w:rsidR="00956BCE" w:rsidRPr="00821AA8" w:rsidRDefault="00956BCE" w:rsidP="00821AA8">
      <w:pPr>
        <w:pStyle w:val="a3"/>
        <w:numPr>
          <w:ilvl w:val="0"/>
          <w:numId w:val="9"/>
        </w:numPr>
        <w:rPr>
          <w:i/>
        </w:rPr>
      </w:pPr>
      <w:r w:rsidRPr="00821AA8">
        <w:rPr>
          <w:i/>
        </w:rPr>
        <w:t>Рыночный курс на момент покупки опциона: 67 ₽ за 1 $.</w:t>
      </w:r>
    </w:p>
    <w:p w:rsidR="00956BCE" w:rsidRPr="00821AA8" w:rsidRDefault="00956BCE" w:rsidP="00821AA8">
      <w:pPr>
        <w:pStyle w:val="a3"/>
        <w:numPr>
          <w:ilvl w:val="0"/>
          <w:numId w:val="9"/>
        </w:numPr>
        <w:rPr>
          <w:i/>
        </w:rPr>
      </w:pPr>
      <w:r w:rsidRPr="00821AA8">
        <w:rPr>
          <w:i/>
        </w:rPr>
        <w:t xml:space="preserve">Курс продажи валюты по опциону (курс </w:t>
      </w:r>
      <w:proofErr w:type="spellStart"/>
      <w:r w:rsidRPr="00821AA8">
        <w:rPr>
          <w:i/>
        </w:rPr>
        <w:t>страйк</w:t>
      </w:r>
      <w:proofErr w:type="spellEnd"/>
      <w:r w:rsidRPr="00821AA8">
        <w:rPr>
          <w:i/>
        </w:rPr>
        <w:t>): 70 ₽ за 1 $.</w:t>
      </w:r>
    </w:p>
    <w:p w:rsidR="00956BCE" w:rsidRPr="00821AA8" w:rsidRDefault="00956BCE" w:rsidP="00821AA8">
      <w:pPr>
        <w:pStyle w:val="a3"/>
        <w:numPr>
          <w:ilvl w:val="0"/>
          <w:numId w:val="9"/>
        </w:numPr>
        <w:rPr>
          <w:i/>
        </w:rPr>
      </w:pPr>
      <w:r w:rsidRPr="00821AA8">
        <w:rPr>
          <w:i/>
        </w:rPr>
        <w:t>Объём хеджирования: 1 млн $.</w:t>
      </w:r>
    </w:p>
    <w:p w:rsidR="00956BCE" w:rsidRPr="00821AA8" w:rsidRDefault="00956BCE" w:rsidP="00821AA8">
      <w:pPr>
        <w:pStyle w:val="a3"/>
        <w:numPr>
          <w:ilvl w:val="0"/>
          <w:numId w:val="9"/>
        </w:numPr>
        <w:rPr>
          <w:i/>
        </w:rPr>
      </w:pPr>
      <w:r w:rsidRPr="00821AA8">
        <w:rPr>
          <w:i/>
        </w:rPr>
        <w:t>Премия за опцион: 1% (10 000 $ = 670 000 ₽ по текущему курсу на момент покупки опциона).</w:t>
      </w:r>
    </w:p>
    <w:p w:rsidR="00956BCE" w:rsidRPr="00821AA8" w:rsidRDefault="00956BCE" w:rsidP="00821AA8">
      <w:pPr>
        <w:pStyle w:val="a3"/>
        <w:numPr>
          <w:ilvl w:val="0"/>
          <w:numId w:val="9"/>
        </w:numPr>
        <w:rPr>
          <w:i/>
        </w:rPr>
      </w:pPr>
      <w:r w:rsidRPr="00821AA8">
        <w:rPr>
          <w:i/>
        </w:rPr>
        <w:t>Текущий рыночный курс: 68 ₽ за 1 $.</w:t>
      </w:r>
    </w:p>
    <w:p w:rsidR="00956BCE" w:rsidRPr="00821AA8" w:rsidRDefault="00956BCE" w:rsidP="00956BCE">
      <w:pPr>
        <w:rPr>
          <w:i/>
        </w:rPr>
      </w:pPr>
      <w:r w:rsidRPr="00821AA8">
        <w:rPr>
          <w:i/>
        </w:rPr>
        <w:t>По истечении срока хеджирования рыночный курс доллара США составил 68 рублей, но благодаря приобретённому пут-опциону можно продать валюту по курсу 70 рублей. Компания реализует опцион, окупая при этом расходы на хеджирование и получая дополнительную выгоду в рублях.</w:t>
      </w:r>
    </w:p>
    <w:p w:rsidR="00956BCE" w:rsidRPr="00821AA8" w:rsidRDefault="00956BCE" w:rsidP="00956BCE">
      <w:pPr>
        <w:rPr>
          <w:i/>
        </w:rPr>
      </w:pPr>
      <w:r w:rsidRPr="00821AA8">
        <w:rPr>
          <w:i/>
        </w:rPr>
        <w:t>Финансовый результат от хеджирования: (70 — 68) * 1 000 000 — 670 000 = 1,33 млн ₽.</w:t>
      </w:r>
    </w:p>
    <w:p w:rsidR="00956BCE" w:rsidRPr="00821AA8" w:rsidRDefault="00821AA8" w:rsidP="00821AA8">
      <w:pPr>
        <w:rPr>
          <w:i/>
        </w:rPr>
      </w:pPr>
      <w:r w:rsidRPr="00821AA8">
        <w:rPr>
          <w:i/>
        </w:rPr>
        <w:t>Вывод: финансовый результат от хеджирования</w:t>
      </w:r>
      <w:r w:rsidR="00956BCE" w:rsidRPr="00821AA8">
        <w:rPr>
          <w:i/>
        </w:rPr>
        <w:t xml:space="preserve"> риска укрепления рубля с помощью </w:t>
      </w:r>
      <w:proofErr w:type="gramStart"/>
      <w:r w:rsidR="00956BCE" w:rsidRPr="00821AA8">
        <w:rPr>
          <w:i/>
        </w:rPr>
        <w:t>пут-опциона</w:t>
      </w:r>
      <w:proofErr w:type="gramEnd"/>
      <w:r w:rsidRPr="00821AA8">
        <w:rPr>
          <w:i/>
        </w:rPr>
        <w:t xml:space="preserve"> составил </w:t>
      </w:r>
      <w:r w:rsidR="00956BCE" w:rsidRPr="00821AA8">
        <w:rPr>
          <w:i/>
        </w:rPr>
        <w:t>1,33 млн ₽</w:t>
      </w:r>
      <w:r w:rsidRPr="00821AA8">
        <w:rPr>
          <w:i/>
        </w:rPr>
        <w:t>.</w:t>
      </w:r>
    </w:p>
    <w:p w:rsidR="00821AA8" w:rsidRPr="00821AA8" w:rsidRDefault="00821AA8" w:rsidP="00956BCE">
      <w:pPr>
        <w:rPr>
          <w:i/>
        </w:rPr>
      </w:pPr>
      <w:r w:rsidRPr="00821AA8">
        <w:rPr>
          <w:i/>
        </w:rPr>
        <w:t>При этом</w:t>
      </w:r>
      <w:proofErr w:type="gramStart"/>
      <w:r w:rsidRPr="00821AA8">
        <w:rPr>
          <w:i/>
        </w:rPr>
        <w:t>,</w:t>
      </w:r>
      <w:proofErr w:type="gramEnd"/>
      <w:r w:rsidRPr="00821AA8">
        <w:rPr>
          <w:i/>
        </w:rPr>
        <w:t xml:space="preserve"> е</w:t>
      </w:r>
      <w:r w:rsidR="00956BCE" w:rsidRPr="00821AA8">
        <w:rPr>
          <w:i/>
        </w:rPr>
        <w:t xml:space="preserve">сли бы текущий курс оказался выгоднее, например вырос до 72 рублей за доллар, компания могла бы отказаться от использования опциона и продать валюту по текущему курсу. В таком случае сумма уплаченной премии выступает в качестве стоимости страховки продать валюту по курсу не ниже, чем курс </w:t>
      </w:r>
      <w:proofErr w:type="spellStart"/>
      <w:r w:rsidR="00956BCE" w:rsidRPr="00821AA8">
        <w:rPr>
          <w:i/>
        </w:rPr>
        <w:t>страйк</w:t>
      </w:r>
      <w:proofErr w:type="spellEnd"/>
      <w:r w:rsidR="00956BCE" w:rsidRPr="00821AA8">
        <w:rPr>
          <w:i/>
        </w:rPr>
        <w:t>.</w:t>
      </w:r>
    </w:p>
    <w:p w:rsidR="00821AA8" w:rsidRDefault="00821AA8" w:rsidP="00956BCE">
      <w:r>
        <w:t xml:space="preserve">Следующий инструмент хеджирования валютного риска - </w:t>
      </w:r>
      <w:r w:rsidRPr="00EC6BB6">
        <w:rPr>
          <w:b/>
        </w:rPr>
        <w:t>с</w:t>
      </w:r>
      <w:r w:rsidR="00956BCE" w:rsidRPr="00EC6BB6">
        <w:rPr>
          <w:b/>
        </w:rPr>
        <w:t>воп-контракты</w:t>
      </w:r>
      <w:r>
        <w:t>. Они</w:t>
      </w:r>
      <w:r w:rsidR="00956BCE">
        <w:t xml:space="preserve"> представляют собой комбинацию из двух сделок: соглашения на покупку или продажу определённой суммы в валюте в один день и заключённого одновременно с первым обратного соглашения на продажу или покупку валюты в другой </w:t>
      </w:r>
      <w:r>
        <w:t>день —</w:t>
      </w:r>
      <w:r w:rsidR="00956BCE">
        <w:t xml:space="preserve"> даже завтра (такие короткие контракты называются </w:t>
      </w:r>
      <w:proofErr w:type="spellStart"/>
      <w:r w:rsidR="00956BCE">
        <w:t>overnight</w:t>
      </w:r>
      <w:proofErr w:type="spellEnd"/>
      <w:r w:rsidR="00956BCE">
        <w:t xml:space="preserve">). </w:t>
      </w:r>
    </w:p>
    <w:p w:rsidR="00956BCE" w:rsidRDefault="00821AA8" w:rsidP="00956BCE">
      <w:r>
        <w:t>Таким образом</w:t>
      </w:r>
      <w:r w:rsidR="00956BCE">
        <w:t>, риски могут хеджироваться на очень короткий срок, буквально на несколько дней.</w:t>
      </w:r>
    </w:p>
    <w:p w:rsidR="00956BCE" w:rsidRPr="00EC6BB6" w:rsidRDefault="00EC6BB6" w:rsidP="00956BCE">
      <w:r>
        <w:t>Рассмотрим своп-контракты на примере</w:t>
      </w:r>
      <w:r w:rsidRPr="00EC6BB6">
        <w:t>:</w:t>
      </w:r>
    </w:p>
    <w:p w:rsidR="00956BCE" w:rsidRPr="00EC6BB6" w:rsidRDefault="00EC6BB6" w:rsidP="00956BCE">
      <w:pPr>
        <w:rPr>
          <w:i/>
        </w:rPr>
      </w:pPr>
      <w:r w:rsidRPr="00EC6BB6">
        <w:rPr>
          <w:i/>
        </w:rPr>
        <w:t>Компании</w:t>
      </w:r>
      <w:r w:rsidR="00956BCE" w:rsidRPr="00EC6BB6">
        <w:rPr>
          <w:i/>
        </w:rPr>
        <w:t xml:space="preserve"> предстоит перечислить зарубежному партнеру 1 млн долларов. Компания заранее заключила форвардный контракт с банком на покупку этой суммы в валюте по курсу 58,15 рубля за доллар. Но на момент исполнения форварда образовался разрыв ликвидности из-за задержки расчётов в рублях с контрагентом. Расчёт за доллары нужно перенести на завтра.</w:t>
      </w:r>
    </w:p>
    <w:p w:rsidR="00EC6BB6" w:rsidRPr="00EC6BB6" w:rsidRDefault="00956BCE" w:rsidP="00956BCE">
      <w:pPr>
        <w:rPr>
          <w:i/>
        </w:rPr>
      </w:pPr>
      <w:r w:rsidRPr="00EC6BB6">
        <w:rPr>
          <w:i/>
        </w:rPr>
        <w:t>Своп-контракт помогает исполнить обязательства</w:t>
      </w:r>
      <w:r w:rsidR="00EC6BB6" w:rsidRPr="00EC6BB6">
        <w:rPr>
          <w:i/>
        </w:rPr>
        <w:t xml:space="preserve">. </w:t>
      </w:r>
    </w:p>
    <w:p w:rsidR="00956BCE" w:rsidRPr="00EC6BB6" w:rsidRDefault="00956BCE" w:rsidP="00956BCE">
      <w:pPr>
        <w:rPr>
          <w:i/>
        </w:rPr>
      </w:pPr>
      <w:r w:rsidRPr="00EC6BB6">
        <w:rPr>
          <w:i/>
        </w:rPr>
        <w:lastRenderedPageBreak/>
        <w:t>Механизм переноса: компания покупает своп овернайт в долларах — ещё один контракт на продажу 1 млн $ (которого у неё нет) на сегодня и контракт на покупку 1 млн $ завтра.</w:t>
      </w:r>
    </w:p>
    <w:p w:rsidR="00956BCE" w:rsidRPr="00EC6BB6" w:rsidRDefault="00956BCE" w:rsidP="00956BCE">
      <w:pPr>
        <w:rPr>
          <w:i/>
        </w:rPr>
      </w:pPr>
      <w:r w:rsidRPr="00EC6BB6">
        <w:rPr>
          <w:i/>
        </w:rPr>
        <w:t xml:space="preserve">Курс форвардного контракта на покупку — 58,15 ₽, текущий курс на продажу по </w:t>
      </w:r>
      <w:proofErr w:type="gramStart"/>
      <w:r w:rsidRPr="00EC6BB6">
        <w:rPr>
          <w:i/>
        </w:rPr>
        <w:t>своп-контракту</w:t>
      </w:r>
      <w:proofErr w:type="gramEnd"/>
      <w:r w:rsidRPr="00EC6BB6">
        <w:rPr>
          <w:i/>
        </w:rPr>
        <w:t xml:space="preserve"> — 58,50 ₽, курс покупки по своп-контракту на завтра — 58,5160 ₽.</w:t>
      </w:r>
    </w:p>
    <w:p w:rsidR="00956BCE" w:rsidRPr="00EC6BB6" w:rsidRDefault="00956BCE" w:rsidP="00956BCE">
      <w:pPr>
        <w:rPr>
          <w:i/>
        </w:rPr>
      </w:pPr>
      <w:r w:rsidRPr="00EC6BB6">
        <w:rPr>
          <w:i/>
        </w:rPr>
        <w:t xml:space="preserve">Таким образом, в день исполнения форварда покупка валюты компанией по 58,15 </w:t>
      </w:r>
      <w:proofErr w:type="spellStart"/>
      <w:r w:rsidRPr="00EC6BB6">
        <w:rPr>
          <w:i/>
        </w:rPr>
        <w:t>взаимозачитывается</w:t>
      </w:r>
      <w:proofErr w:type="spellEnd"/>
      <w:r w:rsidRPr="00EC6BB6">
        <w:rPr>
          <w:i/>
        </w:rPr>
        <w:t xml:space="preserve"> с продажей по 58,50. Банк выплачивает в пользу компании разницу между курсами в размере 350 000 рублей. На следующий день компания получает рубли от контрагента и покупает валюту у банка по 58,5160.</w:t>
      </w:r>
    </w:p>
    <w:p w:rsidR="00956BCE" w:rsidRPr="00EC6BB6" w:rsidRDefault="00956BCE" w:rsidP="00956BCE">
      <w:pPr>
        <w:rPr>
          <w:i/>
        </w:rPr>
      </w:pPr>
      <w:r w:rsidRPr="00EC6BB6">
        <w:rPr>
          <w:i/>
        </w:rPr>
        <w:t>Стоимость переноса расчётов составила 16 000 ₽.</w:t>
      </w:r>
    </w:p>
    <w:p w:rsidR="00956BCE" w:rsidRPr="00893287" w:rsidRDefault="00EC6BB6" w:rsidP="00956BCE">
      <w:pPr>
        <w:rPr>
          <w:b/>
        </w:rPr>
      </w:pPr>
      <w:r w:rsidRPr="00893287">
        <w:rPr>
          <w:b/>
        </w:rPr>
        <w:t>Стратегия хеджирования валютных рисков</w:t>
      </w:r>
    </w:p>
    <w:p w:rsidR="00956BCE" w:rsidRDefault="00956BCE" w:rsidP="00956BCE">
      <w:r>
        <w:t>Стратегия хеджирования рисков определяется, исходя из ситуации на рынке, краткосрочных и долгосрочных прогнозов и степени зависимости финансовых показателей и финансовых потоков компании от валютных рисков. Среди стратегий можно выделить следующие:</w:t>
      </w:r>
    </w:p>
    <w:p w:rsidR="00956BCE" w:rsidRDefault="00956BCE" w:rsidP="00EC6BB6">
      <w:pPr>
        <w:pStyle w:val="a3"/>
        <w:numPr>
          <w:ilvl w:val="0"/>
          <w:numId w:val="11"/>
        </w:numPr>
      </w:pPr>
      <w:r>
        <w:t>Прямое хеджирование — самая простая стратегия. Контракт заключается на будущую продажу актива, который уже в наличии: есть валюта — фиксируем курс для последующей продажи.</w:t>
      </w:r>
    </w:p>
    <w:p w:rsidR="00956BCE" w:rsidRDefault="00956BCE" w:rsidP="00EC6BB6">
      <w:pPr>
        <w:pStyle w:val="a3"/>
        <w:numPr>
          <w:ilvl w:val="0"/>
          <w:numId w:val="11"/>
        </w:numPr>
      </w:pPr>
      <w:r>
        <w:t xml:space="preserve">Предвосхищающее хеджирование — сделка заключается задолго до момента покупки или продажи актива, </w:t>
      </w:r>
      <w:r w:rsidR="00EC6BB6">
        <w:t>например,</w:t>
      </w:r>
      <w:r>
        <w:t xml:space="preserve"> покупка форварда на валюту за 3 месяца до фактической поставки.</w:t>
      </w:r>
    </w:p>
    <w:p w:rsidR="00956BCE" w:rsidRDefault="00956BCE" w:rsidP="00EC6BB6">
      <w:pPr>
        <w:pStyle w:val="a3"/>
        <w:numPr>
          <w:ilvl w:val="0"/>
          <w:numId w:val="11"/>
        </w:numPr>
      </w:pPr>
      <w:r>
        <w:t xml:space="preserve">Перекрёстное хеджирование — контракт заключается не на имеющийся актив, а на схожий с ним по поведению цены. Например, если в портфеле инвестора несколько акций компаний, он может </w:t>
      </w:r>
      <w:proofErr w:type="spellStart"/>
      <w:r>
        <w:t>захеджировать</w:t>
      </w:r>
      <w:proofErr w:type="spellEnd"/>
      <w:r>
        <w:t xml:space="preserve"> изменение фондовых индексов, продав форвардный контракт.</w:t>
      </w:r>
    </w:p>
    <w:p w:rsidR="00956BCE" w:rsidRDefault="00956BCE" w:rsidP="00EC6BB6">
      <w:pPr>
        <w:pStyle w:val="a3"/>
        <w:numPr>
          <w:ilvl w:val="0"/>
          <w:numId w:val="11"/>
        </w:numPr>
      </w:pPr>
      <w:r>
        <w:t>Частичное или полное хеджирование — в зависимости от рисков можно страховать как всю сделку, так и только её часть.</w:t>
      </w:r>
    </w:p>
    <w:p w:rsidR="00956BCE" w:rsidRDefault="00956BCE" w:rsidP="00EC6BB6">
      <w:pPr>
        <w:pStyle w:val="a3"/>
        <w:numPr>
          <w:ilvl w:val="0"/>
          <w:numId w:val="11"/>
        </w:numPr>
      </w:pPr>
      <w:r>
        <w:t>Межотраслевое хеджирование — в портфель можно включить активы из разных сфер, цены на которые будут уравновешивать друг друга, например компании-экспортёры и компании-импортёры. Тогда в случае роста курса валют экспортёры будут расти в цене и уравновесят падение импортёров.</w:t>
      </w:r>
    </w:p>
    <w:p w:rsidR="00956BCE" w:rsidRDefault="00956BCE" w:rsidP="00EC6BB6">
      <w:pPr>
        <w:pStyle w:val="a3"/>
        <w:numPr>
          <w:ilvl w:val="0"/>
          <w:numId w:val="11"/>
        </w:numPr>
      </w:pPr>
      <w:r>
        <w:t>Хеджирование направлением — включение в портфель одновременно как контрактов на покупку активов, так и на продажу активов: в случае общего понижения продажи (короткие контракты) компенсируют покупки (длинные контракты).</w:t>
      </w:r>
    </w:p>
    <w:p w:rsidR="00F17846" w:rsidRDefault="00956BCE" w:rsidP="00956BCE">
      <w:r>
        <w:t>Этот перечень не</w:t>
      </w:r>
      <w:r w:rsidR="00893287">
        <w:t xml:space="preserve"> </w:t>
      </w:r>
      <w:bookmarkStart w:id="0" w:name="_GoBack"/>
      <w:bookmarkEnd w:id="0"/>
      <w:r>
        <w:t xml:space="preserve">исчерпывающий: внебиржевые контракты позволяют договориться с партнёрами и банком об альтернативных или более сложных вариантах хеджирования. Основная задача — вовремя заметить появление риска и его исчезновение, чтобы, соответственно, открывать или закрывать позиции в зависимости от ситуации. </w:t>
      </w:r>
    </w:p>
    <w:p w:rsidR="00956BCE" w:rsidRDefault="00956BCE" w:rsidP="00956BCE">
      <w:r>
        <w:t>Регулярное хеджирование рисков помогает снизить убытки: как показал обвал рубля в марте 2020 года (курс доллара вырос с 68,6 рубля 6 марта до 80,9 рубля 18 марта — цена на закрытии торгов Московской биржи), валюта может перейти из относительной стабильности в пике буквально за несколько дней.</w:t>
      </w:r>
    </w:p>
    <w:p w:rsidR="00956BCE" w:rsidRDefault="00F17846" w:rsidP="00956BCE">
      <w:r>
        <w:t>В заключении приведу пример последовательной стратегии управления финансовыми рисками</w:t>
      </w:r>
      <w:r w:rsidR="00956BCE">
        <w:t>, если ожидается падение курса национальной валюты:</w:t>
      </w:r>
    </w:p>
    <w:p w:rsidR="00956BCE" w:rsidRPr="00F17846" w:rsidRDefault="00956BCE" w:rsidP="00F17846">
      <w:pPr>
        <w:pStyle w:val="a3"/>
        <w:numPr>
          <w:ilvl w:val="0"/>
          <w:numId w:val="13"/>
        </w:numPr>
        <w:rPr>
          <w:i/>
        </w:rPr>
      </w:pPr>
      <w:r w:rsidRPr="00F17846">
        <w:rPr>
          <w:i/>
        </w:rPr>
        <w:t>Продать национальную валюту - форвардный контракт (выбрать вторую валюту сделки).</w:t>
      </w:r>
    </w:p>
    <w:p w:rsidR="00956BCE" w:rsidRPr="00F17846" w:rsidRDefault="00956BCE" w:rsidP="00F17846">
      <w:pPr>
        <w:pStyle w:val="a3"/>
        <w:numPr>
          <w:ilvl w:val="0"/>
          <w:numId w:val="13"/>
        </w:numPr>
        <w:rPr>
          <w:i/>
        </w:rPr>
      </w:pPr>
      <w:r w:rsidRPr="00F17846">
        <w:rPr>
          <w:i/>
        </w:rPr>
        <w:lastRenderedPageBreak/>
        <w:t>Сократить позиции в рыночных ценных бумагах, выраженных в национальной валюте, и сократить объем наличности.</w:t>
      </w:r>
    </w:p>
    <w:p w:rsidR="00956BCE" w:rsidRPr="00F17846" w:rsidRDefault="00956BCE" w:rsidP="00F17846">
      <w:pPr>
        <w:pStyle w:val="a3"/>
        <w:numPr>
          <w:ilvl w:val="0"/>
          <w:numId w:val="13"/>
        </w:numPr>
        <w:rPr>
          <w:i/>
        </w:rPr>
      </w:pPr>
      <w:r w:rsidRPr="00F17846">
        <w:rPr>
          <w:i/>
        </w:rPr>
        <w:t>Ускорить получение дебиторской задолженности в национальной валюте.</w:t>
      </w:r>
    </w:p>
    <w:p w:rsidR="00956BCE" w:rsidRPr="00F17846" w:rsidRDefault="00956BCE" w:rsidP="00F17846">
      <w:pPr>
        <w:pStyle w:val="a3"/>
        <w:numPr>
          <w:ilvl w:val="0"/>
          <w:numId w:val="13"/>
        </w:numPr>
        <w:rPr>
          <w:i/>
        </w:rPr>
      </w:pPr>
      <w:r w:rsidRPr="00F17846">
        <w:rPr>
          <w:i/>
        </w:rPr>
        <w:t>Отложить получение, начать накопление дебиторской задолженности в инвалюте.</w:t>
      </w:r>
    </w:p>
    <w:p w:rsidR="00956BCE" w:rsidRPr="00F17846" w:rsidRDefault="00956BCE" w:rsidP="00F17846">
      <w:pPr>
        <w:pStyle w:val="a3"/>
        <w:numPr>
          <w:ilvl w:val="0"/>
          <w:numId w:val="13"/>
        </w:numPr>
        <w:rPr>
          <w:i/>
        </w:rPr>
      </w:pPr>
      <w:r w:rsidRPr="00F17846">
        <w:rPr>
          <w:i/>
        </w:rPr>
        <w:t>Отложить платеж по кредиторской задолженности в национальной валюте.</w:t>
      </w:r>
    </w:p>
    <w:p w:rsidR="00956BCE" w:rsidRPr="00F17846" w:rsidRDefault="00956BCE" w:rsidP="00F17846">
      <w:pPr>
        <w:pStyle w:val="a3"/>
        <w:numPr>
          <w:ilvl w:val="0"/>
          <w:numId w:val="13"/>
        </w:numPr>
        <w:rPr>
          <w:i/>
        </w:rPr>
      </w:pPr>
      <w:r w:rsidRPr="00F17846">
        <w:rPr>
          <w:i/>
        </w:rPr>
        <w:t>Увеличить заимствование в национальной валюте.</w:t>
      </w:r>
    </w:p>
    <w:p w:rsidR="00956BCE" w:rsidRPr="00F17846" w:rsidRDefault="00956BCE" w:rsidP="00F17846">
      <w:pPr>
        <w:pStyle w:val="a3"/>
        <w:numPr>
          <w:ilvl w:val="0"/>
          <w:numId w:val="13"/>
        </w:numPr>
        <w:rPr>
          <w:i/>
        </w:rPr>
      </w:pPr>
      <w:r w:rsidRPr="00F17846">
        <w:rPr>
          <w:i/>
        </w:rPr>
        <w:t xml:space="preserve">Ускорить и увеличить импорт продуктов за твердую валюту, </w:t>
      </w:r>
      <w:r w:rsidR="00F17846" w:rsidRPr="00F17846">
        <w:rPr>
          <w:i/>
        </w:rPr>
        <w:t>например,</w:t>
      </w:r>
      <w:r w:rsidRPr="00F17846">
        <w:rPr>
          <w:i/>
        </w:rPr>
        <w:t xml:space="preserve"> сырья, полуфабрикатов, используемых в процессе производства.</w:t>
      </w:r>
    </w:p>
    <w:p w:rsidR="00956BCE" w:rsidRPr="00F17846" w:rsidRDefault="00956BCE" w:rsidP="00F17846">
      <w:pPr>
        <w:pStyle w:val="a3"/>
        <w:numPr>
          <w:ilvl w:val="0"/>
          <w:numId w:val="13"/>
        </w:numPr>
        <w:rPr>
          <w:i/>
        </w:rPr>
      </w:pPr>
      <w:r w:rsidRPr="00F17846">
        <w:rPr>
          <w:i/>
        </w:rPr>
        <w:t>Ускорить выплату вознаграждений, зарплаты, дивидендов и так далее иностранным акционерам, партнерам, кредиторам и т.д.</w:t>
      </w:r>
    </w:p>
    <w:sectPr w:rsidR="00956BCE" w:rsidRPr="00F17846" w:rsidSect="0020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5B3"/>
    <w:multiLevelType w:val="hybridMultilevel"/>
    <w:tmpl w:val="2526A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7BA9"/>
    <w:multiLevelType w:val="hybridMultilevel"/>
    <w:tmpl w:val="B3600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63127"/>
    <w:multiLevelType w:val="hybridMultilevel"/>
    <w:tmpl w:val="0AEC7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3E47A7A">
      <w:start w:val="3"/>
      <w:numFmt w:val="bullet"/>
      <w:lvlText w:val="•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3870"/>
    <w:multiLevelType w:val="hybridMultilevel"/>
    <w:tmpl w:val="D7404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43278"/>
    <w:multiLevelType w:val="hybridMultilevel"/>
    <w:tmpl w:val="D7C0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97E1A"/>
    <w:multiLevelType w:val="hybridMultilevel"/>
    <w:tmpl w:val="0A829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A6599"/>
    <w:multiLevelType w:val="hybridMultilevel"/>
    <w:tmpl w:val="EEFAA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C25BB"/>
    <w:multiLevelType w:val="hybridMultilevel"/>
    <w:tmpl w:val="77D6D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C088B"/>
    <w:multiLevelType w:val="hybridMultilevel"/>
    <w:tmpl w:val="9FD65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A6147"/>
    <w:multiLevelType w:val="hybridMultilevel"/>
    <w:tmpl w:val="64B28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8E0717"/>
    <w:multiLevelType w:val="hybridMultilevel"/>
    <w:tmpl w:val="B6B6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26D55"/>
    <w:multiLevelType w:val="hybridMultilevel"/>
    <w:tmpl w:val="5F30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467D4"/>
    <w:multiLevelType w:val="hybridMultilevel"/>
    <w:tmpl w:val="F8CA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12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C386B"/>
    <w:rsid w:val="001B23C1"/>
    <w:rsid w:val="00207042"/>
    <w:rsid w:val="003F14C2"/>
    <w:rsid w:val="004443CF"/>
    <w:rsid w:val="004B5C47"/>
    <w:rsid w:val="004C386B"/>
    <w:rsid w:val="00725B81"/>
    <w:rsid w:val="00821AA8"/>
    <w:rsid w:val="00893287"/>
    <w:rsid w:val="00956BCE"/>
    <w:rsid w:val="00BD4E6F"/>
    <w:rsid w:val="00EC6BB6"/>
    <w:rsid w:val="00F1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Klyshkan</dc:creator>
  <cp:lastModifiedBy>goncharova_ng</cp:lastModifiedBy>
  <cp:revision>2</cp:revision>
  <dcterms:created xsi:type="dcterms:W3CDTF">2022-04-28T04:40:00Z</dcterms:created>
  <dcterms:modified xsi:type="dcterms:W3CDTF">2022-04-28T04:40:00Z</dcterms:modified>
</cp:coreProperties>
</file>