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6D" w:rsidRPr="006B436D" w:rsidRDefault="006B436D" w:rsidP="006B436D">
      <w:pPr>
        <w:ind w:firstLine="0"/>
        <w:rPr>
          <w:b/>
        </w:rPr>
      </w:pPr>
      <w:r w:rsidRPr="006B436D">
        <w:rPr>
          <w:b/>
        </w:rPr>
        <w:t>Минфин и</w:t>
      </w:r>
      <w:r>
        <w:rPr>
          <w:b/>
        </w:rPr>
        <w:t xml:space="preserve">зменил </w:t>
      </w:r>
      <w:r w:rsidR="00E22813" w:rsidRPr="00E22813">
        <w:rPr>
          <w:b/>
        </w:rPr>
        <w:t>дату</w:t>
      </w:r>
      <w:r>
        <w:rPr>
          <w:b/>
        </w:rPr>
        <w:t xml:space="preserve"> начала обязательного применения </w:t>
      </w:r>
      <w:r w:rsidRPr="006B436D">
        <w:rPr>
          <w:b/>
        </w:rPr>
        <w:t xml:space="preserve">ФСБУ 27/2021 </w:t>
      </w:r>
      <w:r>
        <w:rPr>
          <w:b/>
        </w:rPr>
        <w:t>«</w:t>
      </w:r>
      <w:r w:rsidRPr="006B436D">
        <w:rPr>
          <w:b/>
        </w:rPr>
        <w:t>Документы и документооборот в бухгалтерском учете</w:t>
      </w:r>
      <w:r>
        <w:rPr>
          <w:b/>
        </w:rPr>
        <w:t>»</w:t>
      </w:r>
    </w:p>
    <w:p w:rsidR="00E22813" w:rsidRPr="00E22813" w:rsidRDefault="00E22813" w:rsidP="00E22813">
      <w:pPr>
        <w:ind w:firstLine="0"/>
      </w:pPr>
      <w:r>
        <w:t>С</w:t>
      </w:r>
      <w:r w:rsidRPr="00E22813">
        <w:t>рок вступления в силу абзаца первого пункта 25 ФСБУ 27/2021 перенесен с 1 января 2022 г. на 1 января 2024</w:t>
      </w:r>
      <w:r>
        <w:t xml:space="preserve"> г. (</w:t>
      </w:r>
      <w:r w:rsidRPr="00E22813">
        <w:t>Приказ Минфина России от 23 декабря 2021 г. N 224н</w:t>
      </w:r>
      <w:r>
        <w:t>).</w:t>
      </w:r>
    </w:p>
    <w:p w:rsidR="006B436D" w:rsidRPr="006B436D" w:rsidRDefault="00E22813" w:rsidP="006B436D">
      <w:pPr>
        <w:ind w:firstLine="0"/>
      </w:pPr>
      <w:r w:rsidRPr="00E22813">
        <w:t>Приказ Минфина России от 23 декабря 2021 г. N 224н направлен на государствен</w:t>
      </w:r>
      <w:r>
        <w:t>ную регистрацию в Минюст России (</w:t>
      </w:r>
      <w:r w:rsidR="006B436D" w:rsidRPr="006B436D">
        <w:t>Информационное сообщение Минфина России от 24.12.2021 N ИС-учет-35</w:t>
      </w:r>
      <w:r>
        <w:t>).</w:t>
      </w:r>
    </w:p>
    <w:p w:rsidR="000B71A1" w:rsidRPr="000B71A1" w:rsidRDefault="000B71A1" w:rsidP="000B71A1">
      <w:pPr>
        <w:ind w:firstLine="0"/>
        <w:rPr>
          <w:b/>
        </w:rPr>
      </w:pPr>
      <w:r w:rsidRPr="0060582C">
        <w:rPr>
          <w:b/>
        </w:rPr>
        <w:t>ФНС</w:t>
      </w:r>
      <w:r>
        <w:rPr>
          <w:b/>
        </w:rPr>
        <w:t xml:space="preserve"> России</w:t>
      </w:r>
      <w:r w:rsidRPr="0060582C">
        <w:rPr>
          <w:b/>
        </w:rPr>
        <w:t xml:space="preserve"> </w:t>
      </w:r>
      <w:r>
        <w:rPr>
          <w:b/>
        </w:rPr>
        <w:t xml:space="preserve">письмом </w:t>
      </w:r>
      <w:r w:rsidRPr="000B71A1">
        <w:rPr>
          <w:b/>
        </w:rPr>
        <w:t>от 02.12.2021 N ЕА-4-15/16838</w:t>
      </w:r>
      <w:r>
        <w:rPr>
          <w:b/>
        </w:rPr>
        <w:t xml:space="preserve"> разъяснила, в каких случаях налогоплательщик может игнорировать </w:t>
      </w:r>
      <w:r w:rsidRPr="0060582C">
        <w:rPr>
          <w:b/>
        </w:rPr>
        <w:t>уведомлени</w:t>
      </w:r>
      <w:r>
        <w:rPr>
          <w:b/>
        </w:rPr>
        <w:t>е</w:t>
      </w:r>
      <w:r w:rsidRPr="0060582C">
        <w:rPr>
          <w:b/>
        </w:rPr>
        <w:t xml:space="preserve"> о вызове в налоговый орган</w:t>
      </w:r>
      <w:r>
        <w:rPr>
          <w:b/>
        </w:rPr>
        <w:t xml:space="preserve"> </w:t>
      </w:r>
      <w:r w:rsidRPr="000B71A1">
        <w:rPr>
          <w:b/>
        </w:rPr>
        <w:t xml:space="preserve">в рамках </w:t>
      </w:r>
      <w:proofErr w:type="spellStart"/>
      <w:r w:rsidRPr="000B71A1">
        <w:rPr>
          <w:b/>
        </w:rPr>
        <w:t>пп</w:t>
      </w:r>
      <w:proofErr w:type="spellEnd"/>
      <w:r w:rsidRPr="000B71A1">
        <w:rPr>
          <w:b/>
        </w:rPr>
        <w:t>. 4 п. 1 ст. 31 НК РФ</w:t>
      </w:r>
    </w:p>
    <w:p w:rsidR="000B71A1" w:rsidRDefault="000B71A1" w:rsidP="000B71A1">
      <w:pPr>
        <w:ind w:firstLine="0"/>
      </w:pPr>
      <w:proofErr w:type="gramStart"/>
      <w:r>
        <w:t>В</w:t>
      </w:r>
      <w:r>
        <w:t xml:space="preserve"> частности</w:t>
      </w:r>
      <w:proofErr w:type="gramEnd"/>
      <w:r>
        <w:t>:</w:t>
      </w:r>
    </w:p>
    <w:p w:rsidR="000B71A1" w:rsidRDefault="000B71A1" w:rsidP="000B71A1">
      <w:pPr>
        <w:numPr>
          <w:ilvl w:val="0"/>
          <w:numId w:val="1"/>
        </w:numPr>
      </w:pPr>
      <w:r>
        <w:t xml:space="preserve">если </w:t>
      </w:r>
      <w:r>
        <w:t>в Уведомлени</w:t>
      </w:r>
      <w:r>
        <w:t>и отсутствует</w:t>
      </w:r>
      <w:r>
        <w:t xml:space="preserve"> подробно</w:t>
      </w:r>
      <w:r>
        <w:t>е</w:t>
      </w:r>
      <w:r>
        <w:t xml:space="preserve"> описани</w:t>
      </w:r>
      <w:r>
        <w:t>е</w:t>
      </w:r>
      <w:r>
        <w:t xml:space="preserve"> оснований вызова;</w:t>
      </w:r>
    </w:p>
    <w:p w:rsidR="000B71A1" w:rsidRDefault="000B71A1" w:rsidP="000B71A1">
      <w:pPr>
        <w:numPr>
          <w:ilvl w:val="0"/>
          <w:numId w:val="1"/>
        </w:numPr>
      </w:pPr>
      <w:r>
        <w:t xml:space="preserve">если вас вызывают </w:t>
      </w:r>
      <w:r>
        <w:t>на заседание комиссии по легализации налоговой базы.</w:t>
      </w:r>
    </w:p>
    <w:p w:rsidR="000B71A1" w:rsidRPr="00BA2732" w:rsidRDefault="000B71A1" w:rsidP="00122454">
      <w:pPr>
        <w:ind w:firstLine="0"/>
      </w:pPr>
      <w:r>
        <w:t>О</w:t>
      </w:r>
      <w:r w:rsidRPr="0060582C">
        <w:t>рганизация работы комиссий по вопросам правильности формирования налоговой базы отменена пис</w:t>
      </w:r>
      <w:r>
        <w:t>ьмами ФНС России от 21.03.2017 № ЕД-4-15/5183@, от 25.07.2017 №</w:t>
      </w:r>
      <w:r w:rsidRPr="0060582C">
        <w:t xml:space="preserve"> </w:t>
      </w:r>
      <w:r w:rsidR="00BA2732">
        <w:t>ЕД-4-15/14490@ и от 07.07.2020 №</w:t>
      </w:r>
      <w:r w:rsidRPr="0060582C">
        <w:t xml:space="preserve"> БС-4-11/10881@. </w:t>
      </w:r>
      <w:r w:rsidR="00BA2732">
        <w:t>Таким образом</w:t>
      </w:r>
      <w:r w:rsidRPr="0060582C">
        <w:t>, в рамках камеральных налоговых проверок проведение комиссий по легализации налоговой базы не предусмотрено.</w:t>
      </w:r>
    </w:p>
    <w:p w:rsidR="00E22813" w:rsidRDefault="00E22813" w:rsidP="00122454">
      <w:pPr>
        <w:ind w:firstLine="0"/>
        <w:rPr>
          <w:b/>
        </w:rPr>
      </w:pPr>
      <w:r>
        <w:rPr>
          <w:b/>
        </w:rPr>
        <w:t>НДФЛ</w:t>
      </w:r>
    </w:p>
    <w:p w:rsidR="00E22813" w:rsidRPr="00E22813" w:rsidRDefault="00E22813" w:rsidP="00571301">
      <w:pPr>
        <w:spacing w:after="480" w:afterAutospacing="0"/>
        <w:ind w:firstLine="0"/>
      </w:pPr>
      <w:r w:rsidRPr="00E22813">
        <w:t>Заработная плата в размере 12 792 руб.</w:t>
      </w:r>
      <w:r w:rsidRPr="00E22813">
        <w:t>, выплаченн</w:t>
      </w:r>
      <w:r w:rsidRPr="00E22813">
        <w:t>ая работнику за счет с</w:t>
      </w:r>
      <w:r w:rsidRPr="00E22813">
        <w:t>убсидии на нерабочие дни</w:t>
      </w:r>
      <w:r w:rsidRPr="00E22813">
        <w:t xml:space="preserve">, предусмотренной </w:t>
      </w:r>
      <w:r w:rsidRPr="00E22813">
        <w:t xml:space="preserve">постановлением </w:t>
      </w:r>
      <w:r w:rsidRPr="00E22813">
        <w:t>Правительства РФ от 07.09.2021 №</w:t>
      </w:r>
      <w:r w:rsidRPr="00E22813">
        <w:t xml:space="preserve"> 1513, не облагается НДФЛ</w:t>
      </w:r>
      <w:r w:rsidRPr="00E22813">
        <w:t xml:space="preserve"> (Федеральный закон от 29.11.2021 № 382-ФЗ, Информация ФНС России от 30.11.2021)</w:t>
      </w:r>
    </w:p>
    <w:p w:rsidR="00E22813" w:rsidRDefault="00E22813" w:rsidP="00E22813">
      <w:pPr>
        <w:ind w:firstLine="0"/>
      </w:pPr>
      <w:r w:rsidRPr="00E22813">
        <w:t>Для целей освобождения от налогообложения НДФЛ доходов от продажи квартиры, минимальный предельный срок владения исчисляется с даты полной оплаты стоимости указанной квартиры в соответствии с договором участия в долевом строительстве.</w:t>
      </w:r>
      <w:r>
        <w:t xml:space="preserve"> (Письмо ФНС России от 17.12.2021 №</w:t>
      </w:r>
      <w:r>
        <w:t xml:space="preserve"> БС-4-11/17781@</w:t>
      </w:r>
      <w:r>
        <w:t xml:space="preserve">, </w:t>
      </w:r>
      <w:r>
        <w:t>Письмо Минфи</w:t>
      </w:r>
      <w:r>
        <w:t>на России от 06.12.2021 №</w:t>
      </w:r>
      <w:r>
        <w:t xml:space="preserve"> 03-04-07/98708) </w:t>
      </w:r>
    </w:p>
    <w:p w:rsidR="00E22813" w:rsidRPr="00E22813" w:rsidRDefault="00E22813" w:rsidP="00122454">
      <w:pPr>
        <w:ind w:firstLine="0"/>
        <w:rPr>
          <w:b/>
        </w:rPr>
      </w:pPr>
      <w:r w:rsidRPr="00E22813">
        <w:rPr>
          <w:b/>
        </w:rPr>
        <w:t>Налог на имущество</w:t>
      </w:r>
    </w:p>
    <w:p w:rsidR="00571301" w:rsidRDefault="00447C4D" w:rsidP="00447C4D">
      <w:pPr>
        <w:ind w:firstLine="0"/>
      </w:pPr>
      <w:r>
        <w:t xml:space="preserve">С 2022 года </w:t>
      </w:r>
      <w:r>
        <w:t xml:space="preserve">льготы по налогу на имущество, облагаемого исходя из кадастровой стоимости, будут предоставляться в заявительном порядке. </w:t>
      </w:r>
      <w:r w:rsidR="00571301" w:rsidRPr="00571301">
        <w:t xml:space="preserve">Если такой налогоплательщик не направит </w:t>
      </w:r>
      <w:r w:rsidR="00571301">
        <w:t>заявление</w:t>
      </w:r>
      <w:r w:rsidR="00571301" w:rsidRPr="00571301">
        <w:t xml:space="preserve"> или не сообщит об отказе от применения налоговой льготы, она предоставляется на основании сведений, полученных налоговым органом в соответствии с федеральными законами, с периода, в котором у компании возникло на нее право.</w:t>
      </w:r>
      <w:r w:rsidR="00571301">
        <w:t xml:space="preserve"> </w:t>
      </w:r>
    </w:p>
    <w:p w:rsidR="00447C4D" w:rsidRDefault="00447C4D" w:rsidP="00447C4D">
      <w:pPr>
        <w:ind w:firstLine="0"/>
      </w:pPr>
      <w:r>
        <w:t>В отношении остальных объектов</w:t>
      </w:r>
      <w:r w:rsidRPr="00447C4D">
        <w:t xml:space="preserve"> льготы по уплате налога, как и ранее, заявляются в налоговой декларации.</w:t>
      </w:r>
    </w:p>
    <w:p w:rsidR="00E22813" w:rsidRDefault="00447C4D" w:rsidP="00447C4D">
      <w:pPr>
        <w:ind w:firstLine="0"/>
      </w:pPr>
      <w:r>
        <w:t>Форма заявления утверждена приказом ФНС России от 09</w:t>
      </w:r>
      <w:r>
        <w:t>.07.2021 №</w:t>
      </w:r>
      <w:r>
        <w:t xml:space="preserve"> ЕД-7-21/646@. Указанный порядок распространяется на российские организации, имеющие право на </w:t>
      </w:r>
      <w:r>
        <w:lastRenderedPageBreak/>
        <w:t xml:space="preserve">налоговые льготы, установленные в отношении объектов налогообложения по налогу, налоговая база по которым определяется как их кадастровая стоимость. </w:t>
      </w:r>
    </w:p>
    <w:p w:rsidR="00447C4D" w:rsidRDefault="00447C4D" w:rsidP="00571301">
      <w:pPr>
        <w:spacing w:after="480" w:afterAutospacing="0"/>
        <w:ind w:firstLine="0"/>
      </w:pPr>
      <w:r>
        <w:t xml:space="preserve">ФНС России </w:t>
      </w:r>
      <w:r>
        <w:t xml:space="preserve">письмом </w:t>
      </w:r>
      <w:r>
        <w:t>от 15.12.2021 N БС-4-21/17504</w:t>
      </w:r>
      <w:r>
        <w:t xml:space="preserve"> сообщило коды </w:t>
      </w:r>
      <w:r>
        <w:t>налоговых льгот, предусмотренных п</w:t>
      </w:r>
      <w:r>
        <w:t>.</w:t>
      </w:r>
      <w:r>
        <w:t xml:space="preserve"> 4 ст</w:t>
      </w:r>
      <w:r>
        <w:t>.</w:t>
      </w:r>
      <w:r>
        <w:t xml:space="preserve"> 372.1 Н</w:t>
      </w:r>
      <w:r>
        <w:t xml:space="preserve">К РФ </w:t>
      </w:r>
      <w:r w:rsidRPr="00447C4D">
        <w:t>для отражения в налоговой декларации по налогу на имущество с 1 января 2022 года</w:t>
      </w:r>
      <w:r>
        <w:t>.</w:t>
      </w:r>
    </w:p>
    <w:p w:rsidR="00571301" w:rsidRDefault="00571301" w:rsidP="007F32B0">
      <w:pPr>
        <w:spacing w:after="480" w:afterAutospacing="0"/>
        <w:ind w:firstLine="0"/>
      </w:pPr>
      <w:r>
        <w:t>Если нерабочие дни были установлены распоряжениями региональных властей в</w:t>
      </w:r>
      <w:r w:rsidRPr="00571301">
        <w:t xml:space="preserve"> соответствии с Указ</w:t>
      </w:r>
      <w:r>
        <w:t>ом Президента РФ от 20.10.2021 №</w:t>
      </w:r>
      <w:r w:rsidRPr="00571301">
        <w:t xml:space="preserve"> 595,</w:t>
      </w:r>
      <w:r>
        <w:t xml:space="preserve"> то основания для</w:t>
      </w:r>
      <w:r>
        <w:t xml:space="preserve"> продления сроков уплаты авансовых платежей по имущественным налогам за третий квартал 2021 года</w:t>
      </w:r>
      <w:r>
        <w:t xml:space="preserve"> отсутствуют (Письмо ФНС России от 21.12.2021 №</w:t>
      </w:r>
      <w:r>
        <w:t xml:space="preserve"> БС-4-21/17945@</w:t>
      </w:r>
      <w:r>
        <w:t xml:space="preserve">), поскольку </w:t>
      </w:r>
      <w:r w:rsidRPr="00571301">
        <w:t>срок, установленный законодательством о налогах и сборах, переносится только в случае установления нерабочих дней в соответствии с законодательством РФ или актом Президента РФ</w:t>
      </w:r>
      <w:r>
        <w:t xml:space="preserve"> (</w:t>
      </w:r>
      <w:r>
        <w:t>п</w:t>
      </w:r>
      <w:r>
        <w:t>.</w:t>
      </w:r>
      <w:r>
        <w:t xml:space="preserve"> 7 ст</w:t>
      </w:r>
      <w:r>
        <w:t xml:space="preserve">. 6.1 НК РФ). </w:t>
      </w:r>
      <w:r>
        <w:t>На нормативные акты субъектов РФ данное положение не распространяется.</w:t>
      </w:r>
    </w:p>
    <w:p w:rsidR="000B71A1" w:rsidRDefault="00571301" w:rsidP="00571301">
      <w:pPr>
        <w:ind w:firstLine="0"/>
      </w:pPr>
      <w:r w:rsidRPr="00571301">
        <w:t>Федеральны</w:t>
      </w:r>
      <w:r>
        <w:t>м</w:t>
      </w:r>
      <w:r w:rsidRPr="00571301">
        <w:t xml:space="preserve"> закон</w:t>
      </w:r>
      <w:r>
        <w:t>ом от 02.07.2021 №</w:t>
      </w:r>
      <w:r w:rsidRPr="00571301">
        <w:t xml:space="preserve"> 305-ФЗ</w:t>
      </w:r>
      <w:r>
        <w:t xml:space="preserve"> </w:t>
      </w:r>
      <w:r w:rsidR="000B71A1">
        <w:t>с 01.01.2022 г. установлены сроки уплаты налога на имущество и авансовых платежей:</w:t>
      </w:r>
    </w:p>
    <w:p w:rsidR="000B71A1" w:rsidRDefault="000B71A1" w:rsidP="000B71A1">
      <w:pPr>
        <w:numPr>
          <w:ilvl w:val="0"/>
          <w:numId w:val="4"/>
        </w:numPr>
      </w:pPr>
      <w:r w:rsidRPr="000B71A1">
        <w:t xml:space="preserve">Налог подлежит уплате в срок не позднее 1 марта года, следующего за истекшим налоговым периодом. </w:t>
      </w:r>
    </w:p>
    <w:p w:rsidR="00571301" w:rsidRDefault="000B71A1" w:rsidP="000B71A1">
      <w:pPr>
        <w:numPr>
          <w:ilvl w:val="0"/>
          <w:numId w:val="4"/>
        </w:numPr>
      </w:pPr>
      <w:r w:rsidRPr="000B71A1">
        <w:t>Авансовые платежи по налогу подлежат уплате в срок не позднее последнего числа месяца, следующего за истекшим отчетным периодом.</w:t>
      </w:r>
    </w:p>
    <w:p w:rsidR="00447C4D" w:rsidRDefault="00447C4D" w:rsidP="00122454">
      <w:pPr>
        <w:ind w:firstLine="0"/>
        <w:rPr>
          <w:b/>
        </w:rPr>
      </w:pPr>
      <w:r>
        <w:rPr>
          <w:b/>
        </w:rPr>
        <w:t>Налог на профессиональный доход</w:t>
      </w:r>
    </w:p>
    <w:p w:rsidR="00447C4D" w:rsidRPr="00447C4D" w:rsidRDefault="00447C4D" w:rsidP="00447C4D">
      <w:pPr>
        <w:ind w:firstLine="0"/>
      </w:pPr>
      <w:r>
        <w:t xml:space="preserve">Если индивидуальный предприниматель направил уведомление о переходе на упрощенную систему налогообложения, он </w:t>
      </w:r>
      <w:r w:rsidR="00122454" w:rsidRPr="00447C4D">
        <w:t xml:space="preserve">теряет право на применение </w:t>
      </w:r>
      <w:r w:rsidRPr="00447C4D">
        <w:t>налога на профессиональный доход.</w:t>
      </w:r>
    </w:p>
    <w:p w:rsidR="00447C4D" w:rsidRPr="00447C4D" w:rsidRDefault="00447C4D" w:rsidP="00447C4D">
      <w:pPr>
        <w:ind w:firstLine="0"/>
      </w:pPr>
      <w:r w:rsidRPr="00447C4D">
        <w:t>Налог на профессиональный доход</w:t>
      </w:r>
      <w:r>
        <w:t xml:space="preserve"> не могут применять</w:t>
      </w:r>
      <w:r w:rsidRPr="00447C4D">
        <w:t xml:space="preserve"> лица, применяющими иные специальные на</w:t>
      </w:r>
      <w:r w:rsidR="008005BD">
        <w:t>логовые режимы, в том числе УСН (</w:t>
      </w:r>
      <w:r w:rsidR="008005BD" w:rsidRPr="008005BD">
        <w:t>п</w:t>
      </w:r>
      <w:r w:rsidR="008005BD">
        <w:t>.</w:t>
      </w:r>
      <w:r w:rsidR="008005BD" w:rsidRPr="008005BD">
        <w:t xml:space="preserve"> 7 ч</w:t>
      </w:r>
      <w:r w:rsidR="008005BD">
        <w:t>.</w:t>
      </w:r>
      <w:r w:rsidR="008005BD" w:rsidRPr="008005BD">
        <w:t xml:space="preserve"> 2 ст</w:t>
      </w:r>
      <w:r w:rsidR="008005BD">
        <w:t>.</w:t>
      </w:r>
      <w:r w:rsidR="008005BD" w:rsidRPr="008005BD">
        <w:t xml:space="preserve"> 4</w:t>
      </w:r>
      <w:r w:rsidR="008005BD">
        <w:t xml:space="preserve"> </w:t>
      </w:r>
      <w:r w:rsidR="008005BD" w:rsidRPr="008005BD">
        <w:t>Фед</w:t>
      </w:r>
      <w:r w:rsidR="008005BD">
        <w:t>ерального закона от 27.11.2018 № 422-ФЗ «</w:t>
      </w:r>
      <w:r w:rsidR="008005BD" w:rsidRPr="008005BD">
        <w:t>О проведении эксперимента по установлению специального налогового режима "</w:t>
      </w:r>
      <w:r w:rsidR="008005BD">
        <w:t>Налог на профессиональный доход»</w:t>
      </w:r>
    </w:p>
    <w:p w:rsidR="00122454" w:rsidRDefault="008005BD" w:rsidP="00122454">
      <w:pPr>
        <w:ind w:firstLine="0"/>
        <w:rPr>
          <w:b/>
        </w:rPr>
      </w:pPr>
      <w:r>
        <w:t>Е</w:t>
      </w:r>
      <w:r w:rsidRPr="008005BD">
        <w:t>сли после представления уведомления о переходе на УСН индивидуальный предприниматель отказался от применения данного режима налогообложения, направив соответствующее обращение в налоговый орган не позднее 30 календарных дней с даты постановки его на учет в налоговом органе, указанной в свидетельстве о постановке на учет в налоговом органе, то ранее представленное уведомление о переходе на УСН подлежит аннулированию</w:t>
      </w:r>
      <w:r>
        <w:t xml:space="preserve"> </w:t>
      </w:r>
      <w:r w:rsidRPr="008005BD">
        <w:t>(</w:t>
      </w:r>
      <w:r w:rsidR="00122454" w:rsidRPr="008005BD">
        <w:t>Пи</w:t>
      </w:r>
      <w:r>
        <w:t>сьмо&gt; ФНС России от 25.11.2021 №</w:t>
      </w:r>
      <w:r w:rsidR="00122454" w:rsidRPr="008005BD">
        <w:t xml:space="preserve"> СД-4-3/16437@</w:t>
      </w:r>
      <w:r w:rsidRPr="008005BD">
        <w:t>).</w:t>
      </w:r>
    </w:p>
    <w:p w:rsidR="008005BD" w:rsidRPr="00A5628D" w:rsidRDefault="008005BD" w:rsidP="00122454">
      <w:pPr>
        <w:ind w:firstLine="0"/>
        <w:rPr>
          <w:b/>
        </w:rPr>
      </w:pPr>
      <w:r>
        <w:rPr>
          <w:b/>
        </w:rPr>
        <w:t>Патентная система налогообложения</w:t>
      </w:r>
    </w:p>
    <w:p w:rsidR="00A5628D" w:rsidRPr="008005BD" w:rsidRDefault="00A5628D" w:rsidP="00A5628D">
      <w:pPr>
        <w:ind w:firstLine="0"/>
      </w:pPr>
      <w:r w:rsidRPr="008005BD">
        <w:t xml:space="preserve">ФНС России </w:t>
      </w:r>
      <w:r w:rsidR="008005BD" w:rsidRPr="008005BD">
        <w:t xml:space="preserve">письмом </w:t>
      </w:r>
      <w:r w:rsidR="008005BD">
        <w:t>от 26.11.2021 №</w:t>
      </w:r>
      <w:r w:rsidRPr="008005BD">
        <w:t xml:space="preserve"> СД-4-3/16553@</w:t>
      </w:r>
      <w:r w:rsidR="008005BD" w:rsidRPr="008005BD">
        <w:t xml:space="preserve"> разъяснила особенности применения патентной системы налогообложения:</w:t>
      </w:r>
    </w:p>
    <w:p w:rsidR="00A5628D" w:rsidRDefault="00A5628D" w:rsidP="008005BD">
      <w:pPr>
        <w:numPr>
          <w:ilvl w:val="0"/>
          <w:numId w:val="2"/>
        </w:numPr>
      </w:pPr>
      <w:r>
        <w:t>в случае изменения законом субъекта РФ размера потенциально возможного к получению годового дохода (ПВГД) сумма налога по выданным патентам, начало действия которых не наступило, должна быть пересчитана с последующей выдачей новых патентов с уточненной суммой налога;</w:t>
      </w:r>
    </w:p>
    <w:p w:rsidR="00A5628D" w:rsidRDefault="00A5628D" w:rsidP="008005BD">
      <w:pPr>
        <w:numPr>
          <w:ilvl w:val="0"/>
          <w:numId w:val="2"/>
        </w:numPr>
      </w:pPr>
      <w:r>
        <w:lastRenderedPageBreak/>
        <w:t>ИП, получивший патент, вправе до даты начала действия данного патента (до даты постановки на учет) принять решение об отказе от патента, уведомив об этом налоговый орган в произвольной форме;</w:t>
      </w:r>
    </w:p>
    <w:p w:rsidR="00A5628D" w:rsidRDefault="00A5628D" w:rsidP="007F32B0">
      <w:pPr>
        <w:numPr>
          <w:ilvl w:val="0"/>
          <w:numId w:val="2"/>
        </w:numPr>
        <w:spacing w:after="480" w:afterAutospacing="0"/>
        <w:ind w:left="357" w:hanging="357"/>
      </w:pPr>
      <w:r>
        <w:t>в случае, если законом субъекта РФ изменяется перечень видов деятельности, в отношении которых применяется ПСН, то выданные патенты, действие которых по исключенным видам деятельности уже началось, продолжают действовать до оконча</w:t>
      </w:r>
      <w:bookmarkStart w:id="0" w:name="_GoBack"/>
      <w:bookmarkEnd w:id="0"/>
      <w:r>
        <w:t>ния срока их действия.</w:t>
      </w:r>
    </w:p>
    <w:p w:rsidR="00C95A87" w:rsidRDefault="00C95A87" w:rsidP="008005BD">
      <w:pPr>
        <w:ind w:firstLine="0"/>
      </w:pPr>
      <w:r>
        <w:t>Перейти на ПСН можно в течение календарного года (</w:t>
      </w:r>
      <w:r w:rsidRPr="00C95A87">
        <w:t>Письмо ФНС России от 10.12.2021 N СД-4-3/17292@</w:t>
      </w:r>
      <w:r>
        <w:t>)</w:t>
      </w:r>
    </w:p>
    <w:p w:rsidR="008005BD" w:rsidRDefault="008005BD" w:rsidP="008005BD">
      <w:pPr>
        <w:ind w:firstLine="0"/>
      </w:pPr>
      <w:r>
        <w:t>НК РФ не содержит запрета на совмещение налогоплательщиками УСН и ПСН.</w:t>
      </w:r>
    </w:p>
    <w:p w:rsidR="008005BD" w:rsidRDefault="008005BD" w:rsidP="008005BD">
      <w:pPr>
        <w:ind w:firstLine="0"/>
      </w:pPr>
      <w:r>
        <w:t>Таким образом в течение календарного года:</w:t>
      </w:r>
    </w:p>
    <w:p w:rsidR="008005BD" w:rsidRDefault="00C95A87" w:rsidP="00C95A87">
      <w:pPr>
        <w:numPr>
          <w:ilvl w:val="0"/>
          <w:numId w:val="3"/>
        </w:numPr>
      </w:pPr>
      <w:r>
        <w:t xml:space="preserve">применяя УСН по нескольким видам деятельности, </w:t>
      </w:r>
      <w:r w:rsidR="008005BD">
        <w:t>ИП вправе перейти по отдельному виду деятельности н</w:t>
      </w:r>
      <w:r>
        <w:t>а ПСН</w:t>
      </w:r>
      <w:r w:rsidR="008005BD">
        <w:t>;</w:t>
      </w:r>
    </w:p>
    <w:p w:rsidR="008005BD" w:rsidRDefault="00C95A87" w:rsidP="00C95A87">
      <w:pPr>
        <w:numPr>
          <w:ilvl w:val="0"/>
          <w:numId w:val="3"/>
        </w:numPr>
      </w:pPr>
      <w:r>
        <w:t xml:space="preserve">если ИП осуществляет только один вид деятельности, он может перейти на ПСН. В этом случае </w:t>
      </w:r>
      <w:r w:rsidR="008005BD">
        <w:t>налогоплательщика, применяющего УСН</w:t>
      </w:r>
      <w:r>
        <w:t xml:space="preserve"> сохраняется и </w:t>
      </w:r>
      <w:r w:rsidR="008005BD">
        <w:t>остается обязанность по представлению налоговых деклараций по УСН (в том числе нулевых).</w:t>
      </w:r>
    </w:p>
    <w:p w:rsidR="008005BD" w:rsidRDefault="008005BD" w:rsidP="001D4737">
      <w:pPr>
        <w:ind w:firstLine="0"/>
        <w:rPr>
          <w:b/>
        </w:rPr>
      </w:pPr>
      <w:r>
        <w:rPr>
          <w:b/>
        </w:rPr>
        <w:t>Налог на прибыль</w:t>
      </w:r>
    </w:p>
    <w:p w:rsidR="008005BD" w:rsidRPr="008005BD" w:rsidRDefault="008005BD" w:rsidP="001D4737">
      <w:pPr>
        <w:ind w:firstLine="0"/>
      </w:pPr>
      <w:r w:rsidRPr="008005BD">
        <w:t xml:space="preserve">ФНС России </w:t>
      </w:r>
      <w:r>
        <w:t>письмом от 10.12.2021 №</w:t>
      </w:r>
      <w:r w:rsidRPr="008005BD">
        <w:t xml:space="preserve"> СД-4-3/17285@</w:t>
      </w:r>
      <w:r>
        <w:t xml:space="preserve"> разъяснила порядок отражения в налоговой декларации по налогу на прибыль доходов в виде субсидий, полученных МСП в связи с распространением </w:t>
      </w:r>
      <w:r>
        <w:rPr>
          <w:lang w:val="en-US"/>
        </w:rPr>
        <w:t>COVID</w:t>
      </w:r>
      <w:r>
        <w:t>-19.</w:t>
      </w:r>
    </w:p>
    <w:p w:rsidR="001D4737" w:rsidRPr="008005BD" w:rsidRDefault="008005BD" w:rsidP="008005BD">
      <w:pPr>
        <w:ind w:firstLine="0"/>
      </w:pPr>
      <w:r w:rsidRPr="008005BD">
        <w:t>При заполнении приложения № 1 к налоговой декларации №Доходы, не учитываемые при определении налоговой базы; расходы, учитываемые для целей налогообложения отдельными категориями налогоплательщиков», указа</w:t>
      </w:r>
      <w:r>
        <w:t>нные доходы отражаются по коду «605»</w:t>
      </w:r>
      <w:r w:rsidRPr="008005BD">
        <w:t xml:space="preserve"> начиная с налогового периода 2021 год. </w:t>
      </w:r>
    </w:p>
    <w:p w:rsidR="00F02077" w:rsidRDefault="00F02077" w:rsidP="001D4737">
      <w:pPr>
        <w:ind w:firstLine="0"/>
        <w:rPr>
          <w:b/>
        </w:rPr>
      </w:pPr>
      <w:r>
        <w:rPr>
          <w:b/>
        </w:rPr>
        <w:t>Земельный налог</w:t>
      </w:r>
    </w:p>
    <w:p w:rsidR="00F02077" w:rsidRPr="00F02077" w:rsidRDefault="00F02077" w:rsidP="001D4737">
      <w:pPr>
        <w:ind w:firstLine="0"/>
      </w:pPr>
      <w:r>
        <w:t xml:space="preserve">С 2022 года прекращать применение льготной налоговой ставки налоговая будет вправе на основании предписаний </w:t>
      </w:r>
      <w:r w:rsidR="00595879">
        <w:t xml:space="preserve">о нецелевом использовании земель </w:t>
      </w:r>
      <w:r w:rsidRPr="00F02077">
        <w:t>орган</w:t>
      </w:r>
      <w:r>
        <w:t>ов</w:t>
      </w:r>
      <w:r w:rsidRPr="00F02077">
        <w:t xml:space="preserve"> исполнительной власти, уполномоченны</w:t>
      </w:r>
      <w:r>
        <w:t>х</w:t>
      </w:r>
      <w:r w:rsidRPr="00F02077">
        <w:t xml:space="preserve"> на осуществление земельного контроля (надзора)</w:t>
      </w:r>
      <w:r>
        <w:t xml:space="preserve">, которые </w:t>
      </w:r>
      <w:r w:rsidRPr="00F02077">
        <w:t xml:space="preserve">ежегодно </w:t>
      </w:r>
      <w:r>
        <w:t xml:space="preserve">будут </w:t>
      </w:r>
      <w:r w:rsidR="00595879">
        <w:t>представлять</w:t>
      </w:r>
      <w:r w:rsidRPr="00F02077">
        <w:t xml:space="preserve"> </w:t>
      </w:r>
      <w:r>
        <w:t>эти предписания в налоговые органы.</w:t>
      </w:r>
    </w:p>
    <w:p w:rsidR="001D4737" w:rsidRDefault="001D4737" w:rsidP="001D4737">
      <w:pPr>
        <w:ind w:firstLine="0"/>
      </w:pPr>
      <w:r>
        <w:t>В отношении таких земельных участков исчисление налога буд</w:t>
      </w:r>
      <w:r w:rsidR="00595879">
        <w:t>ет производиться по ставке для «прочих земель»</w:t>
      </w:r>
      <w:r>
        <w:t xml:space="preserve">, не превышающей 1,5%, </w:t>
      </w:r>
      <w:r w:rsidR="00595879">
        <w:t xml:space="preserve">кроме того, </w:t>
      </w:r>
      <w:r>
        <w:t>не будут применяться ограничения ежегодного десятипроцентного роста земельного налога.</w:t>
      </w:r>
    </w:p>
    <w:sectPr w:rsidR="001D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CE9"/>
    <w:multiLevelType w:val="hybridMultilevel"/>
    <w:tmpl w:val="E55A6832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52492"/>
    <w:multiLevelType w:val="hybridMultilevel"/>
    <w:tmpl w:val="72FC8F72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371A8"/>
    <w:multiLevelType w:val="hybridMultilevel"/>
    <w:tmpl w:val="115C585E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F6253"/>
    <w:multiLevelType w:val="hybridMultilevel"/>
    <w:tmpl w:val="CCBE147E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54"/>
    <w:rsid w:val="000B71A1"/>
    <w:rsid w:val="00106B2F"/>
    <w:rsid w:val="00122454"/>
    <w:rsid w:val="001D4737"/>
    <w:rsid w:val="00447C4D"/>
    <w:rsid w:val="004C24D3"/>
    <w:rsid w:val="00571301"/>
    <w:rsid w:val="00582692"/>
    <w:rsid w:val="00595879"/>
    <w:rsid w:val="005B4F60"/>
    <w:rsid w:val="0060582C"/>
    <w:rsid w:val="006B436D"/>
    <w:rsid w:val="007F32B0"/>
    <w:rsid w:val="008005BD"/>
    <w:rsid w:val="008246EB"/>
    <w:rsid w:val="008C512C"/>
    <w:rsid w:val="009344D7"/>
    <w:rsid w:val="00963D97"/>
    <w:rsid w:val="00A5628D"/>
    <w:rsid w:val="00BA2732"/>
    <w:rsid w:val="00BA3C8C"/>
    <w:rsid w:val="00C95A87"/>
    <w:rsid w:val="00E22813"/>
    <w:rsid w:val="00F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F10C"/>
  <w15:chartTrackingRefBased/>
  <w15:docId w15:val="{84BB5E5E-D480-4B38-A8C0-08DC03D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97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63D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D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963D97"/>
    <w:pPr>
      <w:numPr>
        <w:ilvl w:val="1"/>
      </w:numPr>
      <w:ind w:firstLine="709"/>
    </w:pPr>
    <w:rPr>
      <w:rFonts w:eastAsiaTheme="minorEastAsia"/>
      <w:b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963D97"/>
    <w:rPr>
      <w:rFonts w:ascii="Times New Roman" w:eastAsiaTheme="minorEastAsia" w:hAnsi="Times New Roman"/>
      <w:b/>
      <w:spacing w:val="15"/>
    </w:rPr>
  </w:style>
  <w:style w:type="paragraph" w:styleId="a5">
    <w:name w:val="List Paragraph"/>
    <w:basedOn w:val="a"/>
    <w:uiPriority w:val="34"/>
    <w:qFormat/>
    <w:rsid w:val="0010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Филимошкина Анна Викторовна</dc:creator>
  <cp:keywords/>
  <dc:description/>
  <cp:lastModifiedBy>Филимошкина Анна Викторовна</cp:lastModifiedBy>
  <cp:revision>8</cp:revision>
  <dcterms:created xsi:type="dcterms:W3CDTF">2021-12-29T05:30:00Z</dcterms:created>
  <dcterms:modified xsi:type="dcterms:W3CDTF">2021-12-29T10:17:00Z</dcterms:modified>
</cp:coreProperties>
</file>