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03992" w14:textId="1A6A7EB5" w:rsidR="00F16E92" w:rsidRPr="008E1067" w:rsidRDefault="00967F4E" w:rsidP="00F16E92">
      <w:pPr>
        <w:spacing w:after="240" w:line="240" w:lineRule="auto"/>
        <w:jc w:val="center"/>
        <w:rPr>
          <w:rFonts w:cstheme="minorHAnsi"/>
          <w:b/>
          <w:lang w:val="en-US"/>
        </w:rPr>
      </w:pPr>
      <w:r>
        <w:rPr>
          <w:rFonts w:cstheme="minorHAnsi"/>
          <w:b/>
        </w:rPr>
        <w:t xml:space="preserve">ИНФОРМАЦИОННЫЙ БЮЛЛЕТЕНЬ № </w:t>
      </w:r>
      <w:r w:rsidR="00753866">
        <w:rPr>
          <w:rFonts w:cstheme="minorHAnsi"/>
          <w:b/>
          <w:lang w:val="en-US"/>
        </w:rPr>
        <w:t>0</w:t>
      </w:r>
      <w:r w:rsidR="00AE217F">
        <w:rPr>
          <w:rFonts w:cstheme="minorHAnsi"/>
          <w:b/>
        </w:rPr>
        <w:t>9</w:t>
      </w:r>
      <w:r w:rsidR="00E429F8">
        <w:rPr>
          <w:rFonts w:cstheme="minorHAnsi"/>
          <w:b/>
        </w:rPr>
        <w:t>/202</w:t>
      </w:r>
      <w:r w:rsidR="008E1067">
        <w:rPr>
          <w:rFonts w:cstheme="minorHAnsi"/>
          <w:b/>
          <w:lang w:val="en-US"/>
        </w:rPr>
        <w:t>6</w:t>
      </w:r>
    </w:p>
    <w:p w14:paraId="3C0D74D3" w14:textId="069FF01D" w:rsidR="00A816F2" w:rsidRDefault="00F674CC" w:rsidP="00CF1332">
      <w:pPr>
        <w:pStyle w:val="a5"/>
        <w:numPr>
          <w:ilvl w:val="0"/>
          <w:numId w:val="1"/>
        </w:numPr>
        <w:ind w:left="0" w:firstLine="426"/>
      </w:pPr>
      <w:r>
        <w:t>Уточняем, что перечисленная ниже информа</w:t>
      </w:r>
      <w:r w:rsidR="00753866">
        <w:t xml:space="preserve">ция актуальна на момент до </w:t>
      </w:r>
      <w:r w:rsidR="00B054D3" w:rsidRPr="00B054D3">
        <w:t>3</w:t>
      </w:r>
      <w:r w:rsidR="00AE217F">
        <w:t>0</w:t>
      </w:r>
      <w:r w:rsidR="00DA34B8">
        <w:t>.</w:t>
      </w:r>
      <w:r w:rsidR="00F34517">
        <w:t>0</w:t>
      </w:r>
      <w:r w:rsidR="00AE217F">
        <w:t>9</w:t>
      </w:r>
      <w:r w:rsidR="00DF1D9B" w:rsidRPr="00DD7665">
        <w:t>.</w:t>
      </w:r>
      <w:r w:rsidR="00E639FE">
        <w:t>2</w:t>
      </w:r>
      <w:r w:rsidR="008E1067" w:rsidRPr="008E1067">
        <w:t>6</w:t>
      </w:r>
      <w:r>
        <w:t xml:space="preserve"> и будет проходить обновление и изменение в соответствии с дальнейшими решениями Правительства РФ.</w:t>
      </w:r>
    </w:p>
    <w:p w14:paraId="53E384A4" w14:textId="40F36F8A" w:rsidR="00233740" w:rsidRPr="009149E3" w:rsidRDefault="00233740" w:rsidP="009149E3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9149E3">
        <w:rPr>
          <w:rFonts w:asciiTheme="minorHAnsi" w:hAnsiTheme="minorHAnsi" w:cstheme="minorHAnsi"/>
          <w:b/>
          <w:bCs/>
        </w:rPr>
        <w:t>Форма заявления об установлении кадастровой стоимости в размере рыночной изменится с 30 августа</w:t>
      </w:r>
    </w:p>
    <w:p w14:paraId="5A645D12" w14:textId="25763278" w:rsidR="00233740" w:rsidRPr="00DD74EA" w:rsidRDefault="00233740" w:rsidP="00DD74EA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В </w:t>
      </w:r>
      <w:hyperlink r:id="rId8" w:history="1">
        <w:r w:rsidRPr="00DD74EA">
          <w:rPr>
            <w:rFonts w:asciiTheme="minorHAnsi" w:hAnsiTheme="minorHAnsi" w:cstheme="minorHAnsi"/>
          </w:rPr>
          <w:t>форме</w:t>
        </w:r>
      </w:hyperlink>
      <w:r w:rsidRPr="00DD74EA">
        <w:rPr>
          <w:rFonts w:asciiTheme="minorHAnsi" w:hAnsiTheme="minorHAnsi" w:cstheme="minorHAnsi"/>
        </w:rPr>
        <w:t xml:space="preserve"> заявления, которое </w:t>
      </w:r>
      <w:hyperlink r:id="rId9" w:history="1">
        <w:r w:rsidRPr="00DD74EA">
          <w:rPr>
            <w:rFonts w:asciiTheme="minorHAnsi" w:hAnsiTheme="minorHAnsi" w:cstheme="minorHAnsi"/>
          </w:rPr>
          <w:t>составляют</w:t>
        </w:r>
      </w:hyperlink>
      <w:r w:rsidRPr="00DD74EA">
        <w:rPr>
          <w:rFonts w:asciiTheme="minorHAnsi" w:hAnsiTheme="minorHAnsi" w:cstheme="minorHAnsi"/>
        </w:rPr>
        <w:t xml:space="preserve"> в рамках обязательной досудебной процедуры, появится </w:t>
      </w:r>
      <w:hyperlink r:id="rId10" w:history="1">
        <w:r w:rsidRPr="00DD74EA">
          <w:rPr>
            <w:rFonts w:asciiTheme="minorHAnsi" w:hAnsiTheme="minorHAnsi" w:cstheme="minorHAnsi"/>
          </w:rPr>
          <w:t>раздел III.I</w:t>
        </w:r>
      </w:hyperlink>
      <w:r w:rsidRPr="00DD74EA">
        <w:rPr>
          <w:rFonts w:asciiTheme="minorHAnsi" w:hAnsiTheme="minorHAnsi" w:cstheme="minorHAnsi"/>
        </w:rPr>
        <w:t xml:space="preserve"> "Сведения о собственнике". Его </w:t>
      </w:r>
      <w:hyperlink r:id="rId11" w:history="1">
        <w:r w:rsidRPr="00DD74EA">
          <w:rPr>
            <w:rFonts w:asciiTheme="minorHAnsi" w:hAnsiTheme="minorHAnsi" w:cstheme="minorHAnsi"/>
          </w:rPr>
          <w:t>нужно заполнять</w:t>
        </w:r>
      </w:hyperlink>
      <w:r w:rsidRPr="00DD74EA">
        <w:rPr>
          <w:rFonts w:asciiTheme="minorHAnsi" w:hAnsiTheme="minorHAnsi" w:cstheme="minorHAnsi"/>
        </w:rPr>
        <w:t>, если заявление подает правообладатель - не собственник</w:t>
      </w:r>
      <w:r w:rsidR="00B07A7C" w:rsidRPr="00B07A7C">
        <w:rPr>
          <w:rFonts w:asciiTheme="minorHAnsi" w:hAnsiTheme="minorHAnsi" w:cstheme="minorHAnsi"/>
        </w:rPr>
        <w:t xml:space="preserve"> (</w:t>
      </w:r>
      <w:hyperlink r:id="rId12" w:history="1">
        <w:r w:rsidR="00B07A7C" w:rsidRPr="00DD74EA">
          <w:rPr>
            <w:rFonts w:asciiTheme="minorHAnsi" w:hAnsiTheme="minorHAnsi" w:cstheme="minorHAnsi"/>
          </w:rPr>
          <w:t>Приказ</w:t>
        </w:r>
      </w:hyperlink>
      <w:r w:rsidR="00B07A7C" w:rsidRPr="00DD74EA">
        <w:rPr>
          <w:rFonts w:asciiTheme="minorHAnsi" w:hAnsiTheme="minorHAnsi" w:cstheme="minorHAnsi"/>
        </w:rPr>
        <w:t xml:space="preserve"> Росреестра от 01.06.2026 N П/0276/26</w:t>
      </w:r>
      <w:r w:rsidR="00B07A7C" w:rsidRPr="00B07A7C">
        <w:rPr>
          <w:rFonts w:asciiTheme="minorHAnsi" w:hAnsiTheme="minorHAnsi" w:cstheme="minorHAnsi"/>
        </w:rPr>
        <w:t>)</w:t>
      </w:r>
      <w:r w:rsidRPr="00DD74EA">
        <w:rPr>
          <w:rFonts w:asciiTheme="minorHAnsi" w:hAnsiTheme="minorHAnsi" w:cstheme="minorHAnsi"/>
        </w:rPr>
        <w:t xml:space="preserve">. </w:t>
      </w:r>
    </w:p>
    <w:p w14:paraId="57535F0B" w14:textId="77777777" w:rsidR="00233740" w:rsidRPr="00DD74EA" w:rsidRDefault="00233740" w:rsidP="00DD74EA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В новом разделе надо отразить: </w:t>
      </w:r>
    </w:p>
    <w:p w14:paraId="34720B3A" w14:textId="6778521F" w:rsidR="00233740" w:rsidRPr="00DD74EA" w:rsidRDefault="00233740" w:rsidP="00F17DC2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Ф.И.О. гражданина или полное наименование юрлица и его организационно-правовую форму по данным из ЕГРЮЛ. Если недвижимость публичная, то следует полностью назвать орган госвласти либо местного самоуправления; </w:t>
      </w:r>
    </w:p>
    <w:p w14:paraId="16258EEF" w14:textId="682B9C9E" w:rsidR="00233740" w:rsidRPr="00DD74EA" w:rsidRDefault="00233740" w:rsidP="00F17DC2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наименование и реквизиты согласия собственника (физического или юридического лица) установить кадастровую стоимость в размере рыночной; </w:t>
      </w:r>
    </w:p>
    <w:p w14:paraId="39E918A7" w14:textId="4486748E" w:rsidR="00233740" w:rsidRPr="00DD74EA" w:rsidRDefault="00233740" w:rsidP="00F17DC2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почтовый адрес и электронную почту, если она есть. </w:t>
      </w:r>
    </w:p>
    <w:p w14:paraId="3E63907D" w14:textId="77777777" w:rsidR="00233740" w:rsidRPr="00DD74EA" w:rsidRDefault="00233740" w:rsidP="00DD74EA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30 августа 2026 года уберут противоречие между </w:t>
      </w:r>
      <w:hyperlink r:id="rId13" w:history="1">
        <w:r w:rsidRPr="00DD74EA">
          <w:rPr>
            <w:rFonts w:asciiTheme="minorHAnsi" w:hAnsiTheme="minorHAnsi" w:cstheme="minorHAnsi"/>
          </w:rPr>
          <w:t>формой</w:t>
        </w:r>
      </w:hyperlink>
      <w:r w:rsidRPr="00DD74EA">
        <w:rPr>
          <w:rFonts w:asciiTheme="minorHAnsi" w:hAnsiTheme="minorHAnsi" w:cstheme="minorHAnsi"/>
        </w:rPr>
        <w:t xml:space="preserve"> и </w:t>
      </w:r>
      <w:hyperlink r:id="rId14" w:history="1">
        <w:r w:rsidRPr="00DD74EA">
          <w:rPr>
            <w:rFonts w:asciiTheme="minorHAnsi" w:hAnsiTheme="minorHAnsi" w:cstheme="minorHAnsi"/>
          </w:rPr>
          <w:t>требованиями</w:t>
        </w:r>
      </w:hyperlink>
      <w:r w:rsidRPr="00DD74EA">
        <w:rPr>
          <w:rFonts w:asciiTheme="minorHAnsi" w:hAnsiTheme="minorHAnsi" w:cstheme="minorHAnsi"/>
        </w:rPr>
        <w:t xml:space="preserve"> к ее заполнению, из-за которого непонятно, нужно ли указывать телефон заявителя. Требования приведут в соответствие с формой: телефон оставляют </w:t>
      </w:r>
      <w:hyperlink r:id="rId15" w:history="1">
        <w:r w:rsidRPr="00DD74EA">
          <w:rPr>
            <w:rFonts w:asciiTheme="minorHAnsi" w:hAnsiTheme="minorHAnsi" w:cstheme="minorHAnsi"/>
          </w:rPr>
          <w:t>по желанию</w:t>
        </w:r>
      </w:hyperlink>
      <w:r w:rsidRPr="00DD74EA">
        <w:rPr>
          <w:rFonts w:asciiTheme="minorHAnsi" w:hAnsiTheme="minorHAnsi" w:cstheme="minorHAnsi"/>
        </w:rPr>
        <w:t xml:space="preserve">. </w:t>
      </w:r>
    </w:p>
    <w:p w14:paraId="0CAAF2BD" w14:textId="77777777" w:rsidR="00233740" w:rsidRPr="00DD74EA" w:rsidRDefault="00233740" w:rsidP="00DD74EA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Также </w:t>
      </w:r>
      <w:hyperlink r:id="rId16" w:history="1">
        <w:r w:rsidRPr="00DD74EA">
          <w:rPr>
            <w:rFonts w:asciiTheme="minorHAnsi" w:hAnsiTheme="minorHAnsi" w:cstheme="minorHAnsi"/>
          </w:rPr>
          <w:t>уточнят</w:t>
        </w:r>
      </w:hyperlink>
      <w:r w:rsidRPr="00DD74EA">
        <w:rPr>
          <w:rFonts w:asciiTheme="minorHAnsi" w:hAnsiTheme="minorHAnsi" w:cstheme="minorHAnsi"/>
        </w:rPr>
        <w:t xml:space="preserve">, что в </w:t>
      </w:r>
      <w:hyperlink r:id="rId17" w:history="1">
        <w:r w:rsidRPr="00DD74EA">
          <w:rPr>
            <w:rFonts w:asciiTheme="minorHAnsi" w:hAnsiTheme="minorHAnsi" w:cstheme="minorHAnsi"/>
          </w:rPr>
          <w:t>разделе II</w:t>
        </w:r>
      </w:hyperlink>
      <w:r w:rsidRPr="00DD74EA">
        <w:rPr>
          <w:rFonts w:asciiTheme="minorHAnsi" w:hAnsiTheme="minorHAnsi" w:cstheme="minorHAnsi"/>
        </w:rPr>
        <w:t xml:space="preserve"> "Сведения о заявителе" надо указывать полное наименование, например, организации. </w:t>
      </w:r>
    </w:p>
    <w:p w14:paraId="152F02A5" w14:textId="0F822B5C" w:rsidR="00233740" w:rsidRDefault="00233740" w:rsidP="00F17DC2">
      <w:pPr>
        <w:pStyle w:val="a4"/>
        <w:numPr>
          <w:ilvl w:val="0"/>
          <w:numId w:val="47"/>
        </w:numPr>
        <w:spacing w:before="105" w:beforeAutospacing="0" w:after="0" w:afterAutospacing="0" w:line="180" w:lineRule="atLeast"/>
        <w:ind w:left="0" w:firstLine="426"/>
        <w:jc w:val="both"/>
        <w:rPr>
          <w:rFonts w:asciiTheme="minorHAnsi" w:hAnsiTheme="minorHAnsi" w:cstheme="minorHAnsi"/>
        </w:rPr>
      </w:pPr>
      <w:r w:rsidRPr="00DD74EA">
        <w:rPr>
          <w:rFonts w:asciiTheme="minorHAnsi" w:hAnsiTheme="minorHAnsi" w:cstheme="minorHAnsi"/>
        </w:rPr>
        <w:t xml:space="preserve">Напомним, </w:t>
      </w:r>
      <w:hyperlink r:id="rId18" w:history="1">
        <w:r w:rsidRPr="00DD74EA">
          <w:rPr>
            <w:rFonts w:asciiTheme="minorHAnsi" w:hAnsiTheme="minorHAnsi" w:cstheme="minorHAnsi"/>
          </w:rPr>
          <w:t>нужно согласие</w:t>
        </w:r>
      </w:hyperlink>
      <w:r w:rsidRPr="00DD74EA">
        <w:rPr>
          <w:rFonts w:asciiTheme="minorHAnsi" w:hAnsiTheme="minorHAnsi" w:cstheme="minorHAnsi"/>
        </w:rPr>
        <w:t xml:space="preserve"> собственника, чтобы заявление мог подать, например, арендатор. Это не касается публичных объектов. </w:t>
      </w:r>
    </w:p>
    <w:p w14:paraId="62565AC1" w14:textId="24198D29" w:rsidR="0053027B" w:rsidRPr="001A3CAD" w:rsidRDefault="0053027B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Электронные перевозочные документы: Минтранс утвердил регламент действий в нештатных ситуациях</w:t>
      </w:r>
    </w:p>
    <w:p w14:paraId="25E49733" w14:textId="46C30E84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Регламент предусматривает в том числе </w:t>
      </w:r>
      <w:hyperlink r:id="rId19" w:history="1">
        <w:r w:rsidRPr="00273708">
          <w:rPr>
            <w:rFonts w:asciiTheme="minorHAnsi" w:hAnsiTheme="minorHAnsi" w:cstheme="minorHAnsi"/>
          </w:rPr>
          <w:t>порядок действий</w:t>
        </w:r>
      </w:hyperlink>
      <w:r w:rsidRPr="00273708">
        <w:rPr>
          <w:rFonts w:asciiTheme="minorHAnsi" w:hAnsiTheme="minorHAnsi" w:cstheme="minorHAnsi"/>
        </w:rPr>
        <w:t>, когда в месте погрузки, в пути или на складе нет интернета</w:t>
      </w:r>
      <w:r w:rsidR="00A033A0">
        <w:rPr>
          <w:rFonts w:asciiTheme="minorHAnsi" w:hAnsiTheme="minorHAnsi" w:cstheme="minorHAnsi"/>
        </w:rPr>
        <w:t xml:space="preserve"> (</w:t>
      </w:r>
      <w:hyperlink r:id="rId20" w:history="1">
        <w:r w:rsidR="00A033A0" w:rsidRPr="00273708">
          <w:rPr>
            <w:rFonts w:asciiTheme="minorHAnsi" w:hAnsiTheme="minorHAnsi" w:cstheme="minorHAnsi"/>
          </w:rPr>
          <w:t>Регламент</w:t>
        </w:r>
      </w:hyperlink>
      <w:r w:rsidR="00A033A0" w:rsidRPr="00273708">
        <w:rPr>
          <w:rFonts w:asciiTheme="minorHAnsi" w:hAnsiTheme="minorHAnsi" w:cstheme="minorHAnsi"/>
        </w:rPr>
        <w:t xml:space="preserve"> действий при нештатных ситуациях при оформлении и предъявлении ЭПД. Версия 1.0 (утв. Минтрансом России)</w:t>
      </w:r>
      <w:r w:rsidR="00A033A0">
        <w:rPr>
          <w:rFonts w:asciiTheme="minorHAnsi" w:hAnsiTheme="minorHAnsi" w:cstheme="minorHAnsi"/>
        </w:rPr>
        <w:t>)</w:t>
      </w:r>
      <w:r w:rsidRPr="00273708">
        <w:rPr>
          <w:rFonts w:asciiTheme="minorHAnsi" w:hAnsiTheme="minorHAnsi" w:cstheme="minorHAnsi"/>
        </w:rPr>
        <w:t xml:space="preserve">. Так, участник перевозки </w:t>
      </w:r>
      <w:hyperlink r:id="rId21" w:history="1">
        <w:r w:rsidRPr="00273708">
          <w:rPr>
            <w:rFonts w:asciiTheme="minorHAnsi" w:hAnsiTheme="minorHAnsi" w:cstheme="minorHAnsi"/>
          </w:rPr>
          <w:t>должен составить</w:t>
        </w:r>
      </w:hyperlink>
      <w:r w:rsidRPr="00273708">
        <w:rPr>
          <w:rFonts w:asciiTheme="minorHAnsi" w:hAnsiTheme="minorHAnsi" w:cstheme="minorHAnsi"/>
        </w:rPr>
        <w:t xml:space="preserve"> акт и указать в нем: </w:t>
      </w:r>
    </w:p>
    <w:p w14:paraId="4D894762" w14:textId="0D8769B5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дату и время; </w:t>
      </w:r>
    </w:p>
    <w:p w14:paraId="26845BDC" w14:textId="33E8FD10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место: название точки погрузки, километр трассы или адрес склада; </w:t>
      </w:r>
    </w:p>
    <w:p w14:paraId="3EC4D7EB" w14:textId="368890F8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Ф.И.О. и должности тех, кто присутствовал; </w:t>
      </w:r>
    </w:p>
    <w:p w14:paraId="209C39C6" w14:textId="78C4B29E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конкретную проблему: не открывается сайт, не отправляется электронный перевозочный документ (ЭПД), нет мобильного сигнала; </w:t>
      </w:r>
    </w:p>
    <w:p w14:paraId="24612DE2" w14:textId="41D8F6DD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меры, которые приняли для восстановления связи. </w:t>
      </w:r>
    </w:p>
    <w:p w14:paraId="3F29FF7C" w14:textId="77777777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Акт должны подписать несколько человек, например водитель, представитель склада и грузоотправитель. Если стороны нет, можно сделать отметку об этом и написать, что контрагента уведомили (как вариант - в чате или по электронной почте). Подтверждение отправки сообщения надо сохранить. </w:t>
      </w:r>
    </w:p>
    <w:p w14:paraId="493AFD5B" w14:textId="77777777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lastRenderedPageBreak/>
        <w:t xml:space="preserve">Перевозочный документ </w:t>
      </w:r>
      <w:hyperlink r:id="rId22" w:history="1">
        <w:r w:rsidRPr="00273708">
          <w:rPr>
            <w:rFonts w:asciiTheme="minorHAnsi" w:hAnsiTheme="minorHAnsi" w:cstheme="minorHAnsi"/>
          </w:rPr>
          <w:t>нужно оформить</w:t>
        </w:r>
      </w:hyperlink>
      <w:r w:rsidRPr="00273708">
        <w:rPr>
          <w:rFonts w:asciiTheme="minorHAnsi" w:hAnsiTheme="minorHAnsi" w:cstheme="minorHAnsi"/>
        </w:rPr>
        <w:t xml:space="preserve"> на бумаге (заполнить обязательные реквизиты), а заверить его </w:t>
      </w:r>
      <w:hyperlink r:id="rId23" w:history="1">
        <w:r w:rsidRPr="00273708">
          <w:rPr>
            <w:rFonts w:asciiTheme="minorHAnsi" w:hAnsiTheme="minorHAnsi" w:cstheme="minorHAnsi"/>
          </w:rPr>
          <w:t>должны</w:t>
        </w:r>
      </w:hyperlink>
      <w:r w:rsidRPr="00273708">
        <w:rPr>
          <w:rFonts w:asciiTheme="minorHAnsi" w:hAnsiTheme="minorHAnsi" w:cstheme="minorHAnsi"/>
        </w:rPr>
        <w:t xml:space="preserve"> все участники перевозки собственноручными подписями и печатями, если они есть. </w:t>
      </w:r>
    </w:p>
    <w:p w14:paraId="77166692" w14:textId="77777777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Как только интернет появится, </w:t>
      </w:r>
      <w:hyperlink r:id="rId24" w:history="1">
        <w:r w:rsidRPr="00273708">
          <w:rPr>
            <w:rFonts w:asciiTheme="minorHAnsi" w:hAnsiTheme="minorHAnsi" w:cstheme="minorHAnsi"/>
          </w:rPr>
          <w:t>надо сразу вернуться</w:t>
        </w:r>
      </w:hyperlink>
      <w:r w:rsidRPr="00273708">
        <w:rPr>
          <w:rFonts w:asciiTheme="minorHAnsi" w:hAnsiTheme="minorHAnsi" w:cstheme="minorHAnsi"/>
        </w:rPr>
        <w:t xml:space="preserve"> к работе с ЭПД. </w:t>
      </w:r>
    </w:p>
    <w:p w14:paraId="3169D910" w14:textId="77777777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Водители </w:t>
      </w:r>
      <w:hyperlink r:id="rId25" w:history="1">
        <w:r w:rsidRPr="00273708">
          <w:rPr>
            <w:rFonts w:asciiTheme="minorHAnsi" w:hAnsiTheme="minorHAnsi" w:cstheme="minorHAnsi"/>
          </w:rPr>
          <w:t>должны</w:t>
        </w:r>
      </w:hyperlink>
      <w:r w:rsidRPr="00273708">
        <w:rPr>
          <w:rFonts w:asciiTheme="minorHAnsi" w:hAnsiTheme="minorHAnsi" w:cstheme="minorHAnsi"/>
        </w:rPr>
        <w:t xml:space="preserve">: </w:t>
      </w:r>
    </w:p>
    <w:p w14:paraId="44B9158D" w14:textId="37AD58EF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получить от грузоотправителя, перевозчика или экспедитора бумажный перевозочный документ; </w:t>
      </w:r>
    </w:p>
    <w:p w14:paraId="0B7C9ACB" w14:textId="0EE59CA4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предъявить его сотрудникам МВД либо Ространснадзора при проверке; </w:t>
      </w:r>
    </w:p>
    <w:p w14:paraId="464B05AF" w14:textId="18C586B6" w:rsidR="0053027B" w:rsidRPr="00273708" w:rsidRDefault="0053027B" w:rsidP="00273708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пояснить им, что документ составили на бумаге из-за отсутствия связи. </w:t>
      </w:r>
    </w:p>
    <w:p w14:paraId="4725DD4C" w14:textId="77777777" w:rsidR="0053027B" w:rsidRPr="00273708" w:rsidRDefault="0053027B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Если интернет есть, но коммерческая система ЭПД недоступна (из-за сбоев и т.п.) </w:t>
      </w:r>
      <w:hyperlink r:id="rId26" w:history="1">
        <w:r w:rsidRPr="00273708">
          <w:rPr>
            <w:rFonts w:asciiTheme="minorHAnsi" w:hAnsiTheme="minorHAnsi" w:cstheme="minorHAnsi"/>
          </w:rPr>
          <w:t>более 1 ч</w:t>
        </w:r>
      </w:hyperlink>
      <w:r w:rsidRPr="00273708">
        <w:rPr>
          <w:rFonts w:asciiTheme="minorHAnsi" w:hAnsiTheme="minorHAnsi" w:cstheme="minorHAnsi"/>
        </w:rPr>
        <w:t xml:space="preserve">, ее оператор по запросу контрагентов </w:t>
      </w:r>
      <w:hyperlink r:id="rId27" w:history="1">
        <w:r w:rsidRPr="00273708">
          <w:rPr>
            <w:rFonts w:asciiTheme="minorHAnsi" w:hAnsiTheme="minorHAnsi" w:cstheme="minorHAnsi"/>
          </w:rPr>
          <w:t>выдает</w:t>
        </w:r>
      </w:hyperlink>
      <w:r w:rsidRPr="00273708">
        <w:rPr>
          <w:rFonts w:asciiTheme="minorHAnsi" w:hAnsiTheme="minorHAnsi" w:cstheme="minorHAnsi"/>
        </w:rPr>
        <w:t xml:space="preserve"> справку об этом в свободной форме. Недоступности ГИС ЭПД посвящены </w:t>
      </w:r>
      <w:hyperlink r:id="rId28" w:history="1">
        <w:r w:rsidRPr="00273708">
          <w:rPr>
            <w:rFonts w:asciiTheme="minorHAnsi" w:hAnsiTheme="minorHAnsi" w:cstheme="minorHAnsi"/>
          </w:rPr>
          <w:t>отдельные положения</w:t>
        </w:r>
      </w:hyperlink>
      <w:r w:rsidRPr="00273708">
        <w:rPr>
          <w:rFonts w:asciiTheme="minorHAnsi" w:hAnsiTheme="minorHAnsi" w:cstheme="minorHAnsi"/>
        </w:rPr>
        <w:t xml:space="preserve">. </w:t>
      </w:r>
    </w:p>
    <w:p w14:paraId="5D988EA4" w14:textId="6C3DED4E" w:rsidR="001843DD" w:rsidRPr="001A3CAD" w:rsidRDefault="001843DD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ЦБ РФ сохранил ключевую ставку</w:t>
      </w:r>
    </w:p>
    <w:p w14:paraId="40A5133A" w14:textId="0F716997" w:rsidR="001843DD" w:rsidRPr="00273708" w:rsidRDefault="001843DD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Регулятор </w:t>
      </w:r>
      <w:hyperlink r:id="rId29" w:history="1">
        <w:r w:rsidRPr="00273708">
          <w:rPr>
            <w:rFonts w:asciiTheme="minorHAnsi" w:hAnsiTheme="minorHAnsi" w:cstheme="minorHAnsi"/>
          </w:rPr>
          <w:t>сохранил</w:t>
        </w:r>
      </w:hyperlink>
      <w:r w:rsidRPr="00273708">
        <w:rPr>
          <w:rFonts w:asciiTheme="minorHAnsi" w:hAnsiTheme="minorHAnsi" w:cstheme="minorHAnsi"/>
        </w:rPr>
        <w:t xml:space="preserve"> показатель на уровне 14%. Такое значение </w:t>
      </w:r>
      <w:hyperlink r:id="rId30" w:history="1">
        <w:r w:rsidRPr="00273708">
          <w:rPr>
            <w:rFonts w:asciiTheme="minorHAnsi" w:hAnsiTheme="minorHAnsi" w:cstheme="minorHAnsi"/>
          </w:rPr>
          <w:t>установили</w:t>
        </w:r>
      </w:hyperlink>
      <w:r w:rsidRPr="00273708">
        <w:rPr>
          <w:rFonts w:asciiTheme="minorHAnsi" w:hAnsiTheme="minorHAnsi" w:cstheme="minorHAnsi"/>
        </w:rPr>
        <w:t xml:space="preserve"> в июле текущего года.</w:t>
      </w:r>
      <w:r w:rsidR="004E608F">
        <w:rPr>
          <w:rFonts w:asciiTheme="minorHAnsi" w:hAnsiTheme="minorHAnsi" w:cstheme="minorHAnsi"/>
        </w:rPr>
        <w:t xml:space="preserve"> (</w:t>
      </w:r>
      <w:r w:rsidR="004E608F" w:rsidRPr="00273708">
        <w:rPr>
          <w:rFonts w:asciiTheme="minorHAnsi" w:hAnsiTheme="minorHAnsi" w:cstheme="minorHAnsi"/>
        </w:rPr>
        <w:t xml:space="preserve">Информационное </w:t>
      </w:r>
      <w:hyperlink r:id="rId31" w:history="1">
        <w:r w:rsidR="004E608F" w:rsidRPr="00273708">
          <w:rPr>
            <w:rFonts w:asciiTheme="minorHAnsi" w:hAnsiTheme="minorHAnsi" w:cstheme="minorHAnsi"/>
          </w:rPr>
          <w:t>сообщение</w:t>
        </w:r>
      </w:hyperlink>
      <w:r w:rsidR="004E608F" w:rsidRPr="00273708">
        <w:rPr>
          <w:rFonts w:asciiTheme="minorHAnsi" w:hAnsiTheme="minorHAnsi" w:cstheme="minorHAnsi"/>
        </w:rPr>
        <w:t xml:space="preserve"> Банка России от 11.09.2026</w:t>
      </w:r>
      <w:r w:rsidR="004E608F">
        <w:rPr>
          <w:rFonts w:asciiTheme="minorHAnsi" w:hAnsiTheme="minorHAnsi" w:cstheme="minorHAnsi"/>
        </w:rPr>
        <w:t>).</w:t>
      </w:r>
    </w:p>
    <w:p w14:paraId="17DF7642" w14:textId="77777777" w:rsidR="001843DD" w:rsidRPr="00273708" w:rsidRDefault="001843DD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Банк России </w:t>
      </w:r>
      <w:hyperlink r:id="rId32" w:history="1">
        <w:r w:rsidRPr="00273708">
          <w:rPr>
            <w:rFonts w:asciiTheme="minorHAnsi" w:hAnsiTheme="minorHAnsi" w:cstheme="minorHAnsi"/>
          </w:rPr>
          <w:t>указал</w:t>
        </w:r>
      </w:hyperlink>
      <w:r w:rsidRPr="00273708">
        <w:rPr>
          <w:rFonts w:asciiTheme="minorHAnsi" w:hAnsiTheme="minorHAnsi" w:cstheme="minorHAnsi"/>
        </w:rPr>
        <w:t xml:space="preserve">: годовая инфляция по оценке на 7 сентября составила 6,3%. Прогнозируется, что она будет 6 - 7% в 2026 году. В 2027 году и далее - 4%. </w:t>
      </w:r>
    </w:p>
    <w:p w14:paraId="72C881D0" w14:textId="77777777" w:rsidR="001843DD" w:rsidRPr="00273708" w:rsidRDefault="001843DD" w:rsidP="00273708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273708">
        <w:rPr>
          <w:rFonts w:asciiTheme="minorHAnsi" w:hAnsiTheme="minorHAnsi" w:cstheme="minorHAnsi"/>
        </w:rPr>
        <w:t xml:space="preserve">Очередное заседание по ключевой ставке состоится </w:t>
      </w:r>
      <w:hyperlink r:id="rId33" w:history="1">
        <w:r w:rsidRPr="00273708">
          <w:rPr>
            <w:rFonts w:asciiTheme="minorHAnsi" w:hAnsiTheme="minorHAnsi" w:cstheme="minorHAnsi"/>
          </w:rPr>
          <w:t>23 октября 2026 года</w:t>
        </w:r>
      </w:hyperlink>
      <w:r w:rsidRPr="00273708">
        <w:rPr>
          <w:rFonts w:asciiTheme="minorHAnsi" w:hAnsiTheme="minorHAnsi" w:cstheme="minorHAnsi"/>
        </w:rPr>
        <w:t xml:space="preserve">. ЦБ РФ примет решение исходя из динамики инфляции и инфляционных ожиданий, а также оценки рисков со стороны внутренних и внешних условий. </w:t>
      </w:r>
    </w:p>
    <w:p w14:paraId="2F058CD2" w14:textId="4B971692" w:rsidR="007B0FA0" w:rsidRPr="001A3CAD" w:rsidRDefault="007B0FA0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proofErr w:type="spellStart"/>
      <w:r w:rsidRPr="001A3CAD">
        <w:rPr>
          <w:rFonts w:asciiTheme="minorHAnsi" w:hAnsiTheme="minorHAnsi" w:cstheme="minorHAnsi"/>
          <w:b/>
          <w:bCs/>
        </w:rPr>
        <w:t>Минцифры</w:t>
      </w:r>
      <w:proofErr w:type="spellEnd"/>
      <w:r w:rsidRPr="001A3CAD">
        <w:rPr>
          <w:rFonts w:asciiTheme="minorHAnsi" w:hAnsiTheme="minorHAnsi" w:cstheme="minorHAnsi"/>
          <w:b/>
          <w:bCs/>
        </w:rPr>
        <w:t xml:space="preserve"> сообщило, какие сервисы упрощают работу с электронными перевозочными документами</w:t>
      </w:r>
    </w:p>
    <w:p w14:paraId="02F81628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Заверить цифровые документы </w:t>
      </w:r>
      <w:hyperlink r:id="rId34" w:tgtFrame="_blank" w:tooltip="&lt;div class=&quot;doc www&quot;&gt;&lt;span class=&quot;aligner&quot;&gt;&lt;div class=&quot;icon listDocWWW-16&quot;&gt;&lt;/div&gt;&lt;/span&gt;https://digital.gov.ru/news/podpisyvat-elektronnye-perevozochnye-dokumenty-mozhno-gosklyuchom&lt;/div&gt;" w:history="1">
        <w:r w:rsidRPr="001E4C34">
          <w:rPr>
            <w:rFonts w:asciiTheme="minorHAnsi" w:hAnsiTheme="minorHAnsi" w:cstheme="minorHAnsi"/>
          </w:rPr>
          <w:t>можно</w:t>
        </w:r>
      </w:hyperlink>
      <w:r w:rsidRPr="001E4C34">
        <w:rPr>
          <w:rFonts w:asciiTheme="minorHAnsi" w:hAnsiTheme="minorHAnsi" w:cstheme="minorHAnsi"/>
        </w:rPr>
        <w:t xml:space="preserve">, например, с помощью </w:t>
      </w:r>
      <w:hyperlink r:id="rId35" w:tgtFrame="_blank" w:tooltip="&lt;div class=&quot;doc www&quot;&gt;&lt;span class=&quot;aligner&quot;&gt;&lt;div class=&quot;icon listDocWWW-16&quot;&gt;&lt;/div&gt;&lt;/span&gt;https://www.gosuslugi.ru/landing/goskey&lt;/div&gt;" w:history="1">
        <w:proofErr w:type="spellStart"/>
        <w:r w:rsidRPr="001E4C34">
          <w:rPr>
            <w:rFonts w:asciiTheme="minorHAnsi" w:hAnsiTheme="minorHAnsi" w:cstheme="minorHAnsi"/>
          </w:rPr>
          <w:t>Госключа</w:t>
        </w:r>
        <w:proofErr w:type="spellEnd"/>
      </w:hyperlink>
      <w:r w:rsidRPr="001E4C34">
        <w:rPr>
          <w:rFonts w:asciiTheme="minorHAnsi" w:hAnsiTheme="minorHAnsi" w:cstheme="minorHAnsi"/>
        </w:rPr>
        <w:t xml:space="preserve"> - бесплатного мобильного решения. Он интегрирован с большинством коммерческих систем </w:t>
      </w:r>
      <w:hyperlink r:id="rId36" w:history="1">
        <w:r w:rsidRPr="001E4C34">
          <w:rPr>
            <w:rFonts w:asciiTheme="minorHAnsi" w:hAnsiTheme="minorHAnsi" w:cstheme="minorHAnsi"/>
          </w:rPr>
          <w:t>электронных перевозочных документов</w:t>
        </w:r>
      </w:hyperlink>
      <w:r w:rsidRPr="001E4C34">
        <w:rPr>
          <w:rFonts w:asciiTheme="minorHAnsi" w:hAnsiTheme="minorHAnsi" w:cstheme="minorHAnsi"/>
        </w:rPr>
        <w:t xml:space="preserve">. </w:t>
      </w:r>
    </w:p>
    <w:p w14:paraId="0276A30C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Чтобы таким способом заверить документ, его нужно сформировать в коммерческой системе и выбрать подписание </w:t>
      </w:r>
      <w:proofErr w:type="spellStart"/>
      <w:r w:rsidRPr="001E4C34">
        <w:rPr>
          <w:rFonts w:asciiTheme="minorHAnsi" w:hAnsiTheme="minorHAnsi" w:cstheme="minorHAnsi"/>
        </w:rPr>
        <w:t>Госключом</w:t>
      </w:r>
      <w:proofErr w:type="spellEnd"/>
      <w:r w:rsidRPr="001E4C34">
        <w:rPr>
          <w:rFonts w:asciiTheme="minorHAnsi" w:hAnsiTheme="minorHAnsi" w:cstheme="minorHAnsi"/>
        </w:rPr>
        <w:t>. Затем надо перейти в приложение "</w:t>
      </w:r>
      <w:proofErr w:type="spellStart"/>
      <w:r w:rsidRPr="001E4C34">
        <w:rPr>
          <w:rFonts w:asciiTheme="minorHAnsi" w:hAnsiTheme="minorHAnsi" w:cstheme="minorHAnsi"/>
        </w:rPr>
        <w:t>Госключ</w:t>
      </w:r>
      <w:proofErr w:type="spellEnd"/>
      <w:r w:rsidRPr="001E4C34">
        <w:rPr>
          <w:rFonts w:asciiTheme="minorHAnsi" w:hAnsiTheme="minorHAnsi" w:cstheme="minorHAnsi"/>
        </w:rPr>
        <w:t xml:space="preserve">" или "Госуслуги" для завершения процедуры. Вид подписи определяют с учетом следующего: </w:t>
      </w:r>
    </w:p>
    <w:p w14:paraId="1C59C4C7" w14:textId="07860205" w:rsidR="007B0FA0" w:rsidRPr="001E4C34" w:rsidRDefault="00C454F5" w:rsidP="001E4C34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37" w:history="1">
        <w:r w:rsidR="007B0FA0" w:rsidRPr="001E4C34">
          <w:rPr>
            <w:rFonts w:asciiTheme="minorHAnsi" w:hAnsiTheme="minorHAnsi" w:cstheme="minorHAnsi"/>
          </w:rPr>
          <w:t>квалифицированная ЭП</w:t>
        </w:r>
      </w:hyperlink>
      <w:r w:rsidR="007B0FA0" w:rsidRPr="001E4C34">
        <w:rPr>
          <w:rFonts w:asciiTheme="minorHAnsi" w:hAnsiTheme="minorHAnsi" w:cstheme="minorHAnsi"/>
        </w:rPr>
        <w:t xml:space="preserve"> - для руководителей организаций, водителей-ИП, а также сотрудников, которым нужно заверять документы именно такой ЭП; </w:t>
      </w:r>
    </w:p>
    <w:p w14:paraId="3ADEC05C" w14:textId="44230364" w:rsidR="007B0FA0" w:rsidRPr="001E4C34" w:rsidRDefault="00C454F5" w:rsidP="001E4C34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38" w:history="1">
        <w:r w:rsidR="007B0FA0" w:rsidRPr="001E4C34">
          <w:rPr>
            <w:rFonts w:asciiTheme="minorHAnsi" w:hAnsiTheme="minorHAnsi" w:cstheme="minorHAnsi"/>
          </w:rPr>
          <w:t>неквалифицированная ЭП</w:t>
        </w:r>
      </w:hyperlink>
      <w:r w:rsidR="007B0FA0" w:rsidRPr="001E4C34">
        <w:rPr>
          <w:rFonts w:asciiTheme="minorHAnsi" w:hAnsiTheme="minorHAnsi" w:cstheme="minorHAnsi"/>
        </w:rPr>
        <w:t xml:space="preserve"> - для наемных водителей, механиков, кладовщиков и других сотрудников без постоянного доступа к компьютерам. </w:t>
      </w:r>
    </w:p>
    <w:p w14:paraId="0E8652DB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Отдельная информация министерства касается транспортной накладной и путевого листа. Водители перевозчиков </w:t>
      </w:r>
      <w:hyperlink r:id="rId39" w:tgtFrame="_blank" w:tooltip="&lt;div class=&quot;doc www&quot;&gt;&lt;span class=&quot;aligner&quot;&gt;&lt;div class=&quot;icon listDocWWW-16&quot;&gt;&lt;/div&gt;&lt;/span&gt;https://digital.gov.ru/news/transportnaya-nakladnaya-i-putevoj-list-v-prilozhenii-gosuslugi-avto&lt;/div&gt;" w:history="1">
        <w:r w:rsidRPr="001E4C34">
          <w:rPr>
            <w:rFonts w:asciiTheme="minorHAnsi" w:hAnsiTheme="minorHAnsi" w:cstheme="minorHAnsi"/>
          </w:rPr>
          <w:t>могут предъявить</w:t>
        </w:r>
      </w:hyperlink>
      <w:r w:rsidRPr="001E4C34">
        <w:rPr>
          <w:rFonts w:asciiTheme="minorHAnsi" w:hAnsiTheme="minorHAnsi" w:cstheme="minorHAnsi"/>
        </w:rPr>
        <w:t xml:space="preserve"> их в приложении "Госуслуги Авто". Документы доступны в текстовом виде и в формате QR-кода. Отсканировать его можно даже без интернета в приложении "Госуслуги". </w:t>
      </w:r>
    </w:p>
    <w:p w14:paraId="099EA7A6" w14:textId="69AF0BE0" w:rsidR="00C454F5" w:rsidRPr="00C454F5" w:rsidRDefault="007B0FA0" w:rsidP="00C454F5">
      <w:pPr>
        <w:pStyle w:val="a4"/>
        <w:numPr>
          <w:ilvl w:val="0"/>
          <w:numId w:val="47"/>
        </w:numPr>
        <w:spacing w:before="105" w:beforeAutospacing="0" w:after="0" w:afterAutospacing="0" w:line="180" w:lineRule="atLeast"/>
        <w:ind w:left="0"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Напомним, </w:t>
      </w:r>
      <w:hyperlink r:id="rId40" w:history="1">
        <w:r w:rsidRPr="001E4C34">
          <w:rPr>
            <w:rFonts w:asciiTheme="minorHAnsi" w:hAnsiTheme="minorHAnsi" w:cstheme="minorHAnsi"/>
          </w:rPr>
          <w:t>с 1 сентября 2026 года</w:t>
        </w:r>
      </w:hyperlink>
      <w:r w:rsidRPr="001E4C34">
        <w:rPr>
          <w:rFonts w:asciiTheme="minorHAnsi" w:hAnsiTheme="minorHAnsi" w:cstheme="minorHAnsi"/>
        </w:rPr>
        <w:t xml:space="preserve"> перевозочные и экспедиторские документы по общему правилу должны быть электронными. </w:t>
      </w:r>
      <w:r w:rsidR="00C454F5" w:rsidRPr="00C454F5">
        <w:rPr>
          <w:rFonts w:cstheme="minorHAnsi"/>
        </w:rPr>
        <w:br w:type="page"/>
      </w:r>
    </w:p>
    <w:p w14:paraId="4E483016" w14:textId="42136FC4" w:rsidR="007B0FA0" w:rsidRPr="001A3CAD" w:rsidRDefault="007B0FA0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lastRenderedPageBreak/>
        <w:t>СФР обновил формы документов, которые используют при проверке взносов на травматизм</w:t>
      </w:r>
    </w:p>
    <w:p w14:paraId="4269A1E5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Опубликовали приказ с </w:t>
      </w:r>
      <w:hyperlink r:id="rId41" w:history="1">
        <w:r w:rsidRPr="001E4C34">
          <w:rPr>
            <w:rFonts w:asciiTheme="minorHAnsi" w:hAnsiTheme="minorHAnsi" w:cstheme="minorHAnsi"/>
          </w:rPr>
          <w:t>обновленными формами</w:t>
        </w:r>
      </w:hyperlink>
      <w:r w:rsidRPr="001E4C34">
        <w:rPr>
          <w:rFonts w:asciiTheme="minorHAnsi" w:hAnsiTheme="minorHAnsi" w:cstheme="minorHAnsi"/>
        </w:rPr>
        <w:t xml:space="preserve">, а также требованиями к составлению актов камеральной и выездной проверок. </w:t>
      </w:r>
    </w:p>
    <w:p w14:paraId="6974A93A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Состав документов не изменился. Большинство правок технические. </w:t>
      </w:r>
    </w:p>
    <w:p w14:paraId="3B8D0A82" w14:textId="77777777" w:rsidR="007B0FA0" w:rsidRPr="001E4C34" w:rsidRDefault="007B0FA0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Можно выделить такие новшества по сравнению с </w:t>
      </w:r>
      <w:hyperlink r:id="rId42" w:history="1">
        <w:r w:rsidRPr="001E4C34">
          <w:rPr>
            <w:rFonts w:asciiTheme="minorHAnsi" w:hAnsiTheme="minorHAnsi" w:cstheme="minorHAnsi"/>
          </w:rPr>
          <w:t>действующими</w:t>
        </w:r>
      </w:hyperlink>
      <w:r w:rsidRPr="001E4C34">
        <w:rPr>
          <w:rFonts w:asciiTheme="minorHAnsi" w:hAnsiTheme="minorHAnsi" w:cstheme="minorHAnsi"/>
        </w:rPr>
        <w:t xml:space="preserve"> формами. В требовании о возмещении излишне понесенных расходов будут указывать УИН. Учли </w:t>
      </w:r>
      <w:hyperlink r:id="rId43" w:history="1">
        <w:r w:rsidRPr="001E4C34">
          <w:rPr>
            <w:rFonts w:asciiTheme="minorHAnsi" w:hAnsiTheme="minorHAnsi" w:cstheme="minorHAnsi"/>
          </w:rPr>
          <w:t>недавние поправки</w:t>
        </w:r>
      </w:hyperlink>
      <w:r w:rsidRPr="001E4C34">
        <w:rPr>
          <w:rFonts w:asciiTheme="minorHAnsi" w:hAnsiTheme="minorHAnsi" w:cstheme="minorHAnsi"/>
        </w:rPr>
        <w:t xml:space="preserve">, по которым выносить решения и подписывать документы, используемые при проверках работодателей, могут уполномоченные должностные лица территориальных органов СФР. Ранее это делали руководители таких органов или их заместители. </w:t>
      </w:r>
    </w:p>
    <w:p w14:paraId="5F6F9139" w14:textId="772000CD" w:rsidR="00374A7A" w:rsidRDefault="007B0FA0" w:rsidP="004E608F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>Приказ вступит в силу 11 сентября 2026 года</w:t>
      </w:r>
      <w:r w:rsidR="004E608F">
        <w:rPr>
          <w:rFonts w:asciiTheme="minorHAnsi" w:hAnsiTheme="minorHAnsi" w:cstheme="minorHAnsi"/>
        </w:rPr>
        <w:t xml:space="preserve"> (</w:t>
      </w:r>
      <w:hyperlink r:id="rId44" w:history="1">
        <w:r w:rsidRPr="001E4C34">
          <w:rPr>
            <w:rFonts w:asciiTheme="minorHAnsi" w:hAnsiTheme="minorHAnsi" w:cstheme="minorHAnsi"/>
          </w:rPr>
          <w:t>Приказ</w:t>
        </w:r>
      </w:hyperlink>
      <w:r w:rsidRPr="001E4C34">
        <w:rPr>
          <w:rFonts w:asciiTheme="minorHAnsi" w:hAnsiTheme="minorHAnsi" w:cstheme="minorHAnsi"/>
        </w:rPr>
        <w:t xml:space="preserve"> СФР от 29.06.2026 N 765</w:t>
      </w:r>
      <w:r w:rsidR="004E608F">
        <w:rPr>
          <w:rFonts w:asciiTheme="minorHAnsi" w:hAnsiTheme="minorHAnsi" w:cstheme="minorHAnsi"/>
        </w:rPr>
        <w:t>).</w:t>
      </w:r>
    </w:p>
    <w:p w14:paraId="15F5FAF8" w14:textId="7AA77856" w:rsidR="00F45824" w:rsidRPr="001A3CAD" w:rsidRDefault="00F45824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3-НДФЛ: налоговики хотят обновить форму, формат и порядок заполнения</w:t>
      </w:r>
    </w:p>
    <w:p w14:paraId="18A9BF15" w14:textId="77777777" w:rsidR="00F45824" w:rsidRPr="001E4C34" w:rsidRDefault="00F45824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ФНС планирует, например, такие изменения. Хотят вынести в новое приложение 5.1 расчет инвестиционных вычетов и вычетов на долгосрочные сбережения. Сейчас их рассчитывают в </w:t>
      </w:r>
      <w:hyperlink r:id="rId45" w:history="1">
        <w:r w:rsidRPr="001E4C34">
          <w:rPr>
            <w:rFonts w:asciiTheme="minorHAnsi" w:hAnsiTheme="minorHAnsi" w:cstheme="minorHAnsi"/>
          </w:rPr>
          <w:t>приложении 5</w:t>
        </w:r>
      </w:hyperlink>
      <w:r w:rsidRPr="001E4C34">
        <w:rPr>
          <w:rFonts w:asciiTheme="minorHAnsi" w:hAnsiTheme="minorHAnsi" w:cstheme="minorHAnsi"/>
        </w:rPr>
        <w:t xml:space="preserve">. </w:t>
      </w:r>
    </w:p>
    <w:p w14:paraId="43144AF1" w14:textId="77777777" w:rsidR="00F45824" w:rsidRPr="001E4C34" w:rsidRDefault="00F45824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Предлагают не указывать в стр. 160 обновленного приложения 5 суммы страховых взносов, уплаченных по договору (договорам) добровольного страхования жизни. </w:t>
      </w:r>
    </w:p>
    <w:p w14:paraId="1AB2936D" w14:textId="3415FC20" w:rsidR="00F45824" w:rsidRPr="001E4C34" w:rsidRDefault="00F45824" w:rsidP="00DA6C63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Сейчас проект на общественном обсуждении. Предполагают, что новую форму </w:t>
      </w:r>
      <w:hyperlink r:id="rId46" w:history="1">
        <w:r w:rsidRPr="001E4C34">
          <w:rPr>
            <w:rFonts w:asciiTheme="minorHAnsi" w:hAnsiTheme="minorHAnsi" w:cstheme="minorHAnsi"/>
          </w:rPr>
          <w:t>будут применять</w:t>
        </w:r>
      </w:hyperlink>
      <w:r w:rsidRPr="001E4C34">
        <w:rPr>
          <w:rFonts w:asciiTheme="minorHAnsi" w:hAnsiTheme="minorHAnsi" w:cstheme="minorHAnsi"/>
        </w:rPr>
        <w:t xml:space="preserve"> с подачи декларации за 2026 год</w:t>
      </w:r>
      <w:r w:rsidR="00DA6C63">
        <w:rPr>
          <w:rFonts w:asciiTheme="minorHAnsi" w:hAnsiTheme="minorHAnsi" w:cstheme="minorHAnsi"/>
        </w:rPr>
        <w:t xml:space="preserve"> (</w:t>
      </w:r>
      <w:hyperlink r:id="rId47" w:history="1">
        <w:r w:rsidRPr="001E4C34">
          <w:rPr>
            <w:rFonts w:asciiTheme="minorHAnsi" w:hAnsiTheme="minorHAnsi" w:cstheme="minorHAnsi"/>
          </w:rPr>
          <w:t>Проект</w:t>
        </w:r>
      </w:hyperlink>
      <w:r w:rsidRPr="001E4C34">
        <w:rPr>
          <w:rFonts w:asciiTheme="minorHAnsi" w:hAnsiTheme="minorHAnsi" w:cstheme="minorHAnsi"/>
        </w:rPr>
        <w:t xml:space="preserve"> приказа ФНС России</w:t>
      </w:r>
      <w:r w:rsidR="00DA6C63">
        <w:rPr>
          <w:rFonts w:asciiTheme="minorHAnsi" w:hAnsiTheme="minorHAnsi" w:cstheme="minorHAnsi"/>
        </w:rPr>
        <w:t>).</w:t>
      </w:r>
    </w:p>
    <w:p w14:paraId="189EBB6A" w14:textId="2B203C63" w:rsidR="006C1AFE" w:rsidRPr="001A3CAD" w:rsidRDefault="006C1AFE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Росстат скорректировал форму 3-информ и указания по ее заполнению</w:t>
      </w:r>
    </w:p>
    <w:p w14:paraId="1C888C8E" w14:textId="77777777" w:rsidR="006C1AFE" w:rsidRPr="001E4C34" w:rsidRDefault="006C1AF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В форме отчета </w:t>
      </w:r>
      <w:hyperlink r:id="rId48" w:history="1">
        <w:r w:rsidRPr="001E4C34">
          <w:rPr>
            <w:rFonts w:asciiTheme="minorHAnsi" w:hAnsiTheme="minorHAnsi" w:cstheme="minorHAnsi"/>
          </w:rPr>
          <w:t>уточнили</w:t>
        </w:r>
      </w:hyperlink>
      <w:r w:rsidRPr="001E4C34">
        <w:rPr>
          <w:rFonts w:asciiTheme="minorHAnsi" w:hAnsiTheme="minorHAnsi" w:cstheme="minorHAnsi"/>
        </w:rPr>
        <w:t xml:space="preserve"> наименование показателя по </w:t>
      </w:r>
      <w:hyperlink r:id="rId49" w:history="1">
        <w:r w:rsidRPr="001E4C34">
          <w:rPr>
            <w:rFonts w:asciiTheme="minorHAnsi" w:hAnsiTheme="minorHAnsi" w:cstheme="minorHAnsi"/>
          </w:rPr>
          <w:t>строке 109</w:t>
        </w:r>
      </w:hyperlink>
      <w:r w:rsidRPr="001E4C34">
        <w:rPr>
          <w:rFonts w:asciiTheme="minorHAnsi" w:hAnsiTheme="minorHAnsi" w:cstheme="minorHAnsi"/>
        </w:rPr>
        <w:t xml:space="preserve"> раздела 1. В </w:t>
      </w:r>
      <w:hyperlink r:id="rId50" w:history="1">
        <w:r w:rsidRPr="001E4C34">
          <w:rPr>
            <w:rFonts w:asciiTheme="minorHAnsi" w:hAnsiTheme="minorHAnsi" w:cstheme="minorHAnsi"/>
          </w:rPr>
          <w:t>новой редакции</w:t>
        </w:r>
      </w:hyperlink>
      <w:r w:rsidRPr="001E4C34">
        <w:rPr>
          <w:rFonts w:asciiTheme="minorHAnsi" w:hAnsiTheme="minorHAnsi" w:cstheme="minorHAnsi"/>
        </w:rPr>
        <w:t xml:space="preserve"> изложили </w:t>
      </w:r>
      <w:hyperlink r:id="rId51" w:history="1">
        <w:r w:rsidRPr="001E4C34">
          <w:rPr>
            <w:rFonts w:asciiTheme="minorHAnsi" w:hAnsiTheme="minorHAnsi" w:cstheme="minorHAnsi"/>
          </w:rPr>
          <w:t>раздел 18</w:t>
        </w:r>
      </w:hyperlink>
      <w:r w:rsidRPr="001E4C34">
        <w:rPr>
          <w:rFonts w:asciiTheme="minorHAnsi" w:hAnsiTheme="minorHAnsi" w:cstheme="minorHAnsi"/>
        </w:rPr>
        <w:t xml:space="preserve">. В нем </w:t>
      </w:r>
      <w:hyperlink r:id="rId52" w:history="1">
        <w:r w:rsidRPr="001E4C34">
          <w:rPr>
            <w:rFonts w:asciiTheme="minorHAnsi" w:hAnsiTheme="minorHAnsi" w:cstheme="minorHAnsi"/>
          </w:rPr>
          <w:t>нужно выделять</w:t>
        </w:r>
      </w:hyperlink>
      <w:r w:rsidRPr="001E4C34">
        <w:rPr>
          <w:rFonts w:asciiTheme="minorHAnsi" w:hAnsiTheme="minorHAnsi" w:cstheme="minorHAnsi"/>
        </w:rPr>
        <w:t xml:space="preserve"> число сотрудников, для решения рабочих задач которых используют технологии генеративного искусственного интеллекта. </w:t>
      </w:r>
    </w:p>
    <w:p w14:paraId="2CFEC9B1" w14:textId="6406E2DC" w:rsidR="006C1AFE" w:rsidRPr="001E4C34" w:rsidRDefault="006C1AFE" w:rsidP="0014481C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Из-за изменений в форме уточнили и </w:t>
      </w:r>
      <w:hyperlink r:id="rId53" w:history="1">
        <w:r w:rsidRPr="001E4C34">
          <w:rPr>
            <w:rFonts w:asciiTheme="minorHAnsi" w:hAnsiTheme="minorHAnsi" w:cstheme="minorHAnsi"/>
          </w:rPr>
          <w:t>указания</w:t>
        </w:r>
      </w:hyperlink>
      <w:r w:rsidRPr="001E4C34">
        <w:rPr>
          <w:rFonts w:asciiTheme="minorHAnsi" w:hAnsiTheme="minorHAnsi" w:cstheme="minorHAnsi"/>
        </w:rPr>
        <w:t xml:space="preserve"> по ее заполнению, а также </w:t>
      </w:r>
      <w:hyperlink r:id="rId54" w:history="1">
        <w:r w:rsidRPr="001E4C34">
          <w:rPr>
            <w:rFonts w:asciiTheme="minorHAnsi" w:hAnsiTheme="minorHAnsi" w:cstheme="minorHAnsi"/>
          </w:rPr>
          <w:t>контрольные соотношения</w:t>
        </w:r>
      </w:hyperlink>
      <w:r w:rsidR="0014481C">
        <w:rPr>
          <w:rFonts w:asciiTheme="minorHAnsi" w:hAnsiTheme="minorHAnsi" w:cstheme="minorHAnsi"/>
        </w:rPr>
        <w:t xml:space="preserve"> (</w:t>
      </w:r>
      <w:hyperlink r:id="rId55" w:history="1">
        <w:r w:rsidRPr="001E4C34">
          <w:rPr>
            <w:rFonts w:asciiTheme="minorHAnsi" w:hAnsiTheme="minorHAnsi" w:cstheme="minorHAnsi"/>
          </w:rPr>
          <w:t>Приказ</w:t>
        </w:r>
      </w:hyperlink>
      <w:r w:rsidRPr="001E4C34">
        <w:rPr>
          <w:rFonts w:asciiTheme="minorHAnsi" w:hAnsiTheme="minorHAnsi" w:cstheme="minorHAnsi"/>
        </w:rPr>
        <w:t xml:space="preserve"> Росстата от 27.08.2026 N 518</w:t>
      </w:r>
      <w:r w:rsidR="0014481C">
        <w:rPr>
          <w:rFonts w:asciiTheme="minorHAnsi" w:hAnsiTheme="minorHAnsi" w:cstheme="minorHAnsi"/>
        </w:rPr>
        <w:t>).</w:t>
      </w:r>
    </w:p>
    <w:p w14:paraId="561DA4AA" w14:textId="07B62BE9" w:rsidR="00FB42C2" w:rsidRPr="001A3CAD" w:rsidRDefault="00FB42C2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Форма П-2: с отчета за I квартал 2027 года данные нужно подавать на новом бланке Росстата</w:t>
      </w:r>
    </w:p>
    <w:p w14:paraId="4A42F6A8" w14:textId="1B932372" w:rsidR="00FB42C2" w:rsidRPr="001E4C34" w:rsidRDefault="00FB42C2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>Ведомство скорректировало форму П-2 и указания по ее заполнению</w:t>
      </w:r>
      <w:r w:rsidR="001A4DFA">
        <w:rPr>
          <w:rFonts w:asciiTheme="minorHAnsi" w:hAnsiTheme="minorHAnsi" w:cstheme="minorHAnsi"/>
        </w:rPr>
        <w:t xml:space="preserve"> (</w:t>
      </w:r>
      <w:hyperlink r:id="rId56" w:history="1">
        <w:r w:rsidR="001A4DFA" w:rsidRPr="001E4C34">
          <w:rPr>
            <w:rFonts w:asciiTheme="minorHAnsi" w:hAnsiTheme="minorHAnsi" w:cstheme="minorHAnsi"/>
          </w:rPr>
          <w:t>Приказ</w:t>
        </w:r>
      </w:hyperlink>
      <w:r w:rsidR="001A4DFA" w:rsidRPr="001E4C34">
        <w:rPr>
          <w:rFonts w:asciiTheme="minorHAnsi" w:hAnsiTheme="minorHAnsi" w:cstheme="minorHAnsi"/>
        </w:rPr>
        <w:t xml:space="preserve"> Росстата от 31.07.2026 N 437</w:t>
      </w:r>
      <w:r w:rsidR="001A4DFA">
        <w:rPr>
          <w:rFonts w:asciiTheme="minorHAnsi" w:hAnsiTheme="minorHAnsi" w:cstheme="minorHAnsi"/>
        </w:rPr>
        <w:t>)</w:t>
      </w:r>
      <w:r w:rsidRPr="001E4C34">
        <w:rPr>
          <w:rFonts w:asciiTheme="minorHAnsi" w:hAnsiTheme="minorHAnsi" w:cstheme="minorHAnsi"/>
        </w:rPr>
        <w:t xml:space="preserve">. </w:t>
      </w:r>
    </w:p>
    <w:p w14:paraId="05FD7043" w14:textId="77777777" w:rsidR="00FB42C2" w:rsidRPr="001E4C34" w:rsidRDefault="00FB42C2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Изменения затронули </w:t>
      </w:r>
      <w:hyperlink r:id="rId57" w:history="1">
        <w:r w:rsidRPr="001E4C34">
          <w:rPr>
            <w:rFonts w:asciiTheme="minorHAnsi" w:hAnsiTheme="minorHAnsi" w:cstheme="minorHAnsi"/>
          </w:rPr>
          <w:t>раздел 1</w:t>
        </w:r>
      </w:hyperlink>
      <w:r w:rsidRPr="001E4C34">
        <w:rPr>
          <w:rFonts w:asciiTheme="minorHAnsi" w:hAnsiTheme="minorHAnsi" w:cstheme="minorHAnsi"/>
        </w:rPr>
        <w:t xml:space="preserve"> отчета. В нем нужно будет выделить: </w:t>
      </w:r>
    </w:p>
    <w:p w14:paraId="66C87D06" w14:textId="1618DF64" w:rsidR="00FB42C2" w:rsidRPr="001E4C34" w:rsidRDefault="00FB42C2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 </w:t>
      </w:r>
      <w:hyperlink r:id="rId58" w:history="1">
        <w:r w:rsidRPr="001E4C34">
          <w:rPr>
            <w:rFonts w:asciiTheme="minorHAnsi" w:hAnsiTheme="minorHAnsi" w:cstheme="minorHAnsi"/>
          </w:rPr>
          <w:t>строки 14</w:t>
        </w:r>
      </w:hyperlink>
      <w:r w:rsidRPr="001E4C34">
        <w:rPr>
          <w:rFonts w:asciiTheme="minorHAnsi" w:hAnsiTheme="minorHAnsi" w:cstheme="minorHAnsi"/>
        </w:rPr>
        <w:t xml:space="preserve"> - права пользования ПО и лицензии (</w:t>
      </w:r>
      <w:hyperlink r:id="rId59" w:history="1">
        <w:r w:rsidRPr="001E4C34">
          <w:rPr>
            <w:rFonts w:asciiTheme="minorHAnsi" w:hAnsiTheme="minorHAnsi" w:cstheme="minorHAnsi"/>
          </w:rPr>
          <w:t>строка 15</w:t>
        </w:r>
      </w:hyperlink>
      <w:r w:rsidRPr="001E4C34">
        <w:rPr>
          <w:rFonts w:asciiTheme="minorHAnsi" w:hAnsiTheme="minorHAnsi" w:cstheme="minorHAnsi"/>
        </w:rPr>
        <w:t xml:space="preserve">); </w:t>
      </w:r>
    </w:p>
    <w:p w14:paraId="34714258" w14:textId="279AB7CB" w:rsidR="00FB42C2" w:rsidRPr="001E4C34" w:rsidRDefault="00FB42C2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 </w:t>
      </w:r>
      <w:hyperlink r:id="rId60" w:history="1">
        <w:r w:rsidRPr="001E4C34">
          <w:rPr>
            <w:rFonts w:asciiTheme="minorHAnsi" w:hAnsiTheme="minorHAnsi" w:cstheme="minorHAnsi"/>
          </w:rPr>
          <w:t>строки 07</w:t>
        </w:r>
      </w:hyperlink>
      <w:r w:rsidRPr="001E4C34">
        <w:rPr>
          <w:rFonts w:asciiTheme="minorHAnsi" w:hAnsiTheme="minorHAnsi" w:cstheme="minorHAnsi"/>
        </w:rPr>
        <w:t xml:space="preserve"> - отечественное ИКТ-оборудование (</w:t>
      </w:r>
      <w:hyperlink r:id="rId61" w:history="1">
        <w:r w:rsidRPr="001E4C34">
          <w:rPr>
            <w:rFonts w:asciiTheme="minorHAnsi" w:hAnsiTheme="minorHAnsi" w:cstheme="minorHAnsi"/>
          </w:rPr>
          <w:t>строка 20</w:t>
        </w:r>
      </w:hyperlink>
      <w:r w:rsidRPr="001E4C34">
        <w:rPr>
          <w:rFonts w:asciiTheme="minorHAnsi" w:hAnsiTheme="minorHAnsi" w:cstheme="minorHAnsi"/>
        </w:rPr>
        <w:t xml:space="preserve">); </w:t>
      </w:r>
    </w:p>
    <w:p w14:paraId="780B0AC6" w14:textId="3F243DE2" w:rsidR="00FB42C2" w:rsidRPr="001E4C34" w:rsidRDefault="00FB42C2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 </w:t>
      </w:r>
      <w:hyperlink r:id="rId62" w:history="1">
        <w:r w:rsidRPr="001E4C34">
          <w:rPr>
            <w:rFonts w:asciiTheme="minorHAnsi" w:hAnsiTheme="minorHAnsi" w:cstheme="minorHAnsi"/>
          </w:rPr>
          <w:t>строки 12</w:t>
        </w:r>
      </w:hyperlink>
      <w:r w:rsidRPr="001E4C34">
        <w:rPr>
          <w:rFonts w:asciiTheme="minorHAnsi" w:hAnsiTheme="minorHAnsi" w:cstheme="minorHAnsi"/>
        </w:rPr>
        <w:t xml:space="preserve"> - отечественное ПО (</w:t>
      </w:r>
      <w:hyperlink r:id="rId63" w:history="1">
        <w:r w:rsidRPr="001E4C34">
          <w:rPr>
            <w:rFonts w:asciiTheme="minorHAnsi" w:hAnsiTheme="minorHAnsi" w:cstheme="minorHAnsi"/>
          </w:rPr>
          <w:t>строка 21</w:t>
        </w:r>
      </w:hyperlink>
      <w:r w:rsidRPr="001E4C34">
        <w:rPr>
          <w:rFonts w:asciiTheme="minorHAnsi" w:hAnsiTheme="minorHAnsi" w:cstheme="minorHAnsi"/>
        </w:rPr>
        <w:t xml:space="preserve">); </w:t>
      </w:r>
    </w:p>
    <w:p w14:paraId="5AA941D8" w14:textId="4021229F" w:rsidR="00FB42C2" w:rsidRPr="001E4C34" w:rsidRDefault="00FB42C2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из </w:t>
      </w:r>
      <w:hyperlink r:id="rId64" w:history="1">
        <w:r w:rsidRPr="001E4C34">
          <w:rPr>
            <w:rFonts w:asciiTheme="minorHAnsi" w:hAnsiTheme="minorHAnsi" w:cstheme="minorHAnsi"/>
          </w:rPr>
          <w:t>строки 15</w:t>
        </w:r>
      </w:hyperlink>
      <w:r w:rsidRPr="001E4C34">
        <w:rPr>
          <w:rFonts w:asciiTheme="minorHAnsi" w:hAnsiTheme="minorHAnsi" w:cstheme="minorHAnsi"/>
        </w:rPr>
        <w:t xml:space="preserve"> - права пользования отечественным ПО и лицензии (</w:t>
      </w:r>
      <w:hyperlink r:id="rId65" w:history="1">
        <w:r w:rsidRPr="001E4C34">
          <w:rPr>
            <w:rFonts w:asciiTheme="minorHAnsi" w:hAnsiTheme="minorHAnsi" w:cstheme="minorHAnsi"/>
          </w:rPr>
          <w:t>строка 22</w:t>
        </w:r>
      </w:hyperlink>
      <w:r w:rsidRPr="001E4C34">
        <w:rPr>
          <w:rFonts w:asciiTheme="minorHAnsi" w:hAnsiTheme="minorHAnsi" w:cstheme="minorHAnsi"/>
        </w:rPr>
        <w:t xml:space="preserve">). </w:t>
      </w:r>
    </w:p>
    <w:p w14:paraId="21278C77" w14:textId="054479D7" w:rsidR="00C454F5" w:rsidRPr="00C454F5" w:rsidRDefault="00FB42C2" w:rsidP="00C454F5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>Также общий объем инвестиций в основной капитал (</w:t>
      </w:r>
      <w:hyperlink r:id="rId66" w:history="1">
        <w:r w:rsidRPr="001E4C34">
          <w:rPr>
            <w:rFonts w:asciiTheme="minorHAnsi" w:hAnsiTheme="minorHAnsi" w:cstheme="minorHAnsi"/>
          </w:rPr>
          <w:t>строка 1</w:t>
        </w:r>
      </w:hyperlink>
      <w:r w:rsidRPr="001E4C34">
        <w:rPr>
          <w:rFonts w:asciiTheme="minorHAnsi" w:hAnsiTheme="minorHAnsi" w:cstheme="minorHAnsi"/>
        </w:rPr>
        <w:t>) нужно будет распределить по видам экономической деятельности (</w:t>
      </w:r>
      <w:hyperlink r:id="rId67" w:history="1">
        <w:r w:rsidRPr="001E4C34">
          <w:rPr>
            <w:rFonts w:asciiTheme="minorHAnsi" w:hAnsiTheme="minorHAnsi" w:cstheme="minorHAnsi"/>
          </w:rPr>
          <w:t>строка 19</w:t>
        </w:r>
      </w:hyperlink>
      <w:r w:rsidRPr="001E4C34">
        <w:rPr>
          <w:rFonts w:asciiTheme="minorHAnsi" w:hAnsiTheme="minorHAnsi" w:cstheme="minorHAnsi"/>
        </w:rPr>
        <w:t xml:space="preserve">). </w:t>
      </w:r>
      <w:r w:rsidR="00C454F5">
        <w:rPr>
          <w:rFonts w:asciiTheme="minorHAnsi" w:hAnsiTheme="minorHAnsi" w:cstheme="minorHAnsi"/>
        </w:rPr>
        <w:br w:type="page"/>
      </w:r>
    </w:p>
    <w:p w14:paraId="47402DEB" w14:textId="3FC89FC3" w:rsidR="000241A9" w:rsidRPr="001A3CAD" w:rsidRDefault="000241A9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lastRenderedPageBreak/>
        <w:t>Росстат обновил форму П-2 (</w:t>
      </w:r>
      <w:proofErr w:type="spellStart"/>
      <w:r w:rsidRPr="001A3CAD">
        <w:rPr>
          <w:rFonts w:asciiTheme="minorHAnsi" w:hAnsiTheme="minorHAnsi" w:cstheme="minorHAnsi"/>
          <w:b/>
          <w:bCs/>
        </w:rPr>
        <w:t>инвест</w:t>
      </w:r>
      <w:proofErr w:type="spellEnd"/>
      <w:r w:rsidRPr="001A3CAD">
        <w:rPr>
          <w:rFonts w:asciiTheme="minorHAnsi" w:hAnsiTheme="minorHAnsi" w:cstheme="minorHAnsi"/>
          <w:b/>
          <w:bCs/>
        </w:rPr>
        <w:t>) и указания по ее заполнению</w:t>
      </w:r>
    </w:p>
    <w:p w14:paraId="042E7CF2" w14:textId="0D5E737D" w:rsidR="000241A9" w:rsidRPr="001E4C34" w:rsidRDefault="00C454F5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hyperlink r:id="rId68" w:history="1">
        <w:r w:rsidR="000241A9" w:rsidRPr="001E4C34">
          <w:rPr>
            <w:rFonts w:asciiTheme="minorHAnsi" w:hAnsiTheme="minorHAnsi" w:cstheme="minorHAnsi"/>
          </w:rPr>
          <w:t>С отчета за 2026 год</w:t>
        </w:r>
      </w:hyperlink>
      <w:r w:rsidR="000241A9" w:rsidRPr="001E4C34">
        <w:rPr>
          <w:rFonts w:asciiTheme="minorHAnsi" w:hAnsiTheme="minorHAnsi" w:cstheme="minorHAnsi"/>
        </w:rPr>
        <w:t xml:space="preserve"> форму надо подавать на </w:t>
      </w:r>
      <w:hyperlink r:id="rId69" w:history="1">
        <w:r w:rsidR="000241A9" w:rsidRPr="001E4C34">
          <w:rPr>
            <w:rFonts w:asciiTheme="minorHAnsi" w:hAnsiTheme="minorHAnsi" w:cstheme="minorHAnsi"/>
          </w:rPr>
          <w:t>обновленном бланке</w:t>
        </w:r>
      </w:hyperlink>
      <w:r w:rsidR="000241A9" w:rsidRPr="001E4C34">
        <w:rPr>
          <w:rFonts w:asciiTheme="minorHAnsi" w:hAnsiTheme="minorHAnsi" w:cstheme="minorHAnsi"/>
        </w:rPr>
        <w:t xml:space="preserve">. Изменения в основном затронули </w:t>
      </w:r>
      <w:hyperlink r:id="rId70" w:history="1">
        <w:r w:rsidR="000241A9" w:rsidRPr="001E4C34">
          <w:rPr>
            <w:rFonts w:asciiTheme="minorHAnsi" w:hAnsiTheme="minorHAnsi" w:cstheme="minorHAnsi"/>
          </w:rPr>
          <w:t>раздел 1</w:t>
        </w:r>
      </w:hyperlink>
      <w:r w:rsidR="009E3947">
        <w:rPr>
          <w:rFonts w:asciiTheme="minorHAnsi" w:hAnsiTheme="minorHAnsi" w:cstheme="minorHAnsi"/>
        </w:rPr>
        <w:t xml:space="preserve"> (</w:t>
      </w:r>
      <w:hyperlink r:id="rId71" w:history="1">
        <w:r w:rsidR="009E3947" w:rsidRPr="001E4C34">
          <w:rPr>
            <w:rFonts w:asciiTheme="minorHAnsi" w:hAnsiTheme="minorHAnsi" w:cstheme="minorHAnsi"/>
          </w:rPr>
          <w:t>Приказ</w:t>
        </w:r>
      </w:hyperlink>
      <w:r w:rsidR="009E3947" w:rsidRPr="001E4C34">
        <w:rPr>
          <w:rFonts w:asciiTheme="minorHAnsi" w:hAnsiTheme="minorHAnsi" w:cstheme="minorHAnsi"/>
        </w:rPr>
        <w:t xml:space="preserve"> Росстата от 31.07.2026 N 438</w:t>
      </w:r>
      <w:r w:rsidR="009E3947">
        <w:rPr>
          <w:rFonts w:asciiTheme="minorHAnsi" w:hAnsiTheme="minorHAnsi" w:cstheme="minorHAnsi"/>
        </w:rPr>
        <w:t>)</w:t>
      </w:r>
      <w:r w:rsidR="000241A9" w:rsidRPr="001E4C34">
        <w:rPr>
          <w:rFonts w:asciiTheme="minorHAnsi" w:hAnsiTheme="minorHAnsi" w:cstheme="minorHAnsi"/>
        </w:rPr>
        <w:t xml:space="preserve">. </w:t>
      </w:r>
    </w:p>
    <w:p w14:paraId="067C0AF6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Так, в него добавили </w:t>
      </w:r>
      <w:hyperlink r:id="rId72" w:history="1">
        <w:r w:rsidRPr="001E4C34">
          <w:rPr>
            <w:rFonts w:asciiTheme="minorHAnsi" w:hAnsiTheme="minorHAnsi" w:cstheme="minorHAnsi"/>
          </w:rPr>
          <w:t>графу</w:t>
        </w:r>
      </w:hyperlink>
      <w:r w:rsidRPr="001E4C34">
        <w:rPr>
          <w:rFonts w:asciiTheme="minorHAnsi" w:hAnsiTheme="minorHAnsi" w:cstheme="minorHAnsi"/>
        </w:rPr>
        <w:t xml:space="preserve">, в которой </w:t>
      </w:r>
      <w:hyperlink r:id="rId73" w:history="1">
        <w:r w:rsidRPr="001E4C34">
          <w:rPr>
            <w:rFonts w:asciiTheme="minorHAnsi" w:hAnsiTheme="minorHAnsi" w:cstheme="minorHAnsi"/>
          </w:rPr>
          <w:t>отражают</w:t>
        </w:r>
      </w:hyperlink>
      <w:r w:rsidRPr="001E4C34">
        <w:rPr>
          <w:rFonts w:asciiTheme="minorHAnsi" w:hAnsiTheme="minorHAnsi" w:cstheme="minorHAnsi"/>
        </w:rPr>
        <w:t xml:space="preserve"> долгосрочные затраты на обслуживание основных фондов (ОФ), регулярные крупные затраты на ремонт ОФ и иные сходные мероприятия. Они должны быть отражены в бухгалтерском балансе в разделе I "Внеоборотные активы" как показатель, детализирующий группу статей "Основные средства". </w:t>
      </w:r>
    </w:p>
    <w:p w14:paraId="5FBD37F0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Также в разделе 1 нужно выделять: </w:t>
      </w:r>
    </w:p>
    <w:p w14:paraId="7917D158" w14:textId="28314B7A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 </w:t>
      </w:r>
      <w:hyperlink r:id="rId74" w:history="1">
        <w:r w:rsidRPr="001E4C34">
          <w:rPr>
            <w:rFonts w:asciiTheme="minorHAnsi" w:hAnsiTheme="minorHAnsi" w:cstheme="minorHAnsi"/>
          </w:rPr>
          <w:t>строке 16</w:t>
        </w:r>
      </w:hyperlink>
      <w:r w:rsidRPr="001E4C34">
        <w:rPr>
          <w:rFonts w:asciiTheme="minorHAnsi" w:hAnsiTheme="minorHAnsi" w:cstheme="minorHAnsi"/>
        </w:rPr>
        <w:t xml:space="preserve"> из </w:t>
      </w:r>
      <w:hyperlink r:id="rId75" w:history="1">
        <w:r w:rsidRPr="001E4C34">
          <w:rPr>
            <w:rFonts w:asciiTheme="minorHAnsi" w:hAnsiTheme="minorHAnsi" w:cstheme="minorHAnsi"/>
          </w:rPr>
          <w:t>строки 13</w:t>
        </w:r>
      </w:hyperlink>
      <w:r w:rsidRPr="001E4C34">
        <w:rPr>
          <w:rFonts w:asciiTheme="minorHAnsi" w:hAnsiTheme="minorHAnsi" w:cstheme="minorHAnsi"/>
        </w:rPr>
        <w:t xml:space="preserve"> - данные о затратах на создание и приобретение ПО, независимо от формы создания или приобретения. В указаниях по заполнению формы </w:t>
      </w:r>
      <w:hyperlink r:id="rId76" w:history="1">
        <w:r w:rsidRPr="001E4C34">
          <w:rPr>
            <w:rFonts w:asciiTheme="minorHAnsi" w:hAnsiTheme="minorHAnsi" w:cstheme="minorHAnsi"/>
          </w:rPr>
          <w:t>уточнили</w:t>
        </w:r>
      </w:hyperlink>
      <w:r w:rsidRPr="001E4C34">
        <w:rPr>
          <w:rFonts w:asciiTheme="minorHAnsi" w:hAnsiTheme="minorHAnsi" w:cstheme="minorHAnsi"/>
        </w:rPr>
        <w:t xml:space="preserve">, что относят к ПО; </w:t>
      </w:r>
    </w:p>
    <w:p w14:paraId="21C71109" w14:textId="7BE03ACE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 </w:t>
      </w:r>
      <w:hyperlink r:id="rId77" w:history="1">
        <w:r w:rsidRPr="001E4C34">
          <w:rPr>
            <w:rFonts w:asciiTheme="minorHAnsi" w:hAnsiTheme="minorHAnsi" w:cstheme="minorHAnsi"/>
          </w:rPr>
          <w:t>строке 20</w:t>
        </w:r>
      </w:hyperlink>
      <w:r w:rsidRPr="001E4C34">
        <w:rPr>
          <w:rFonts w:asciiTheme="minorHAnsi" w:hAnsiTheme="minorHAnsi" w:cstheme="minorHAnsi"/>
        </w:rPr>
        <w:t xml:space="preserve"> из </w:t>
      </w:r>
      <w:hyperlink r:id="rId78" w:history="1">
        <w:r w:rsidRPr="001E4C34">
          <w:rPr>
            <w:rFonts w:asciiTheme="minorHAnsi" w:hAnsiTheme="minorHAnsi" w:cstheme="minorHAnsi"/>
          </w:rPr>
          <w:t>строки 19</w:t>
        </w:r>
      </w:hyperlink>
      <w:r w:rsidRPr="001E4C34">
        <w:rPr>
          <w:rFonts w:asciiTheme="minorHAnsi" w:hAnsiTheme="minorHAnsi" w:cstheme="minorHAnsi"/>
        </w:rPr>
        <w:t xml:space="preserve"> - данные о правах пользования ПО: затраты на покупку, продление, переоформление или подтверждение прав пользования (лицензий на ПО); </w:t>
      </w:r>
    </w:p>
    <w:p w14:paraId="6CE547AE" w14:textId="10FD9E20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 </w:t>
      </w:r>
      <w:hyperlink r:id="rId79" w:history="1">
        <w:r w:rsidRPr="001E4C34">
          <w:rPr>
            <w:rFonts w:asciiTheme="minorHAnsi" w:hAnsiTheme="minorHAnsi" w:cstheme="minorHAnsi"/>
          </w:rPr>
          <w:t>строке 24</w:t>
        </w:r>
      </w:hyperlink>
      <w:r w:rsidRPr="001E4C34">
        <w:rPr>
          <w:rFonts w:asciiTheme="minorHAnsi" w:hAnsiTheme="minorHAnsi" w:cstheme="minorHAnsi"/>
        </w:rPr>
        <w:t xml:space="preserve"> из </w:t>
      </w:r>
      <w:hyperlink r:id="rId80" w:history="1">
        <w:r w:rsidRPr="001E4C34">
          <w:rPr>
            <w:rFonts w:asciiTheme="minorHAnsi" w:hAnsiTheme="minorHAnsi" w:cstheme="minorHAnsi"/>
          </w:rPr>
          <w:t>строки 09</w:t>
        </w:r>
      </w:hyperlink>
      <w:r w:rsidRPr="001E4C34">
        <w:rPr>
          <w:rFonts w:asciiTheme="minorHAnsi" w:hAnsiTheme="minorHAnsi" w:cstheme="minorHAnsi"/>
        </w:rPr>
        <w:t xml:space="preserve"> - затраты на приобретение отечественного ИКТ-оборудования. Принадлежность ИКТ-оборудования к отечественному </w:t>
      </w:r>
      <w:hyperlink r:id="rId81" w:history="1">
        <w:r w:rsidRPr="001E4C34">
          <w:rPr>
            <w:rFonts w:asciiTheme="minorHAnsi" w:hAnsiTheme="minorHAnsi" w:cstheme="minorHAnsi"/>
          </w:rPr>
          <w:t>определяют</w:t>
        </w:r>
      </w:hyperlink>
      <w:r w:rsidRPr="001E4C34">
        <w:rPr>
          <w:rFonts w:asciiTheme="minorHAnsi" w:hAnsiTheme="minorHAnsi" w:cstheme="minorHAnsi"/>
        </w:rPr>
        <w:t xml:space="preserve"> по сведениям о включении его в реестр российской радиоэлектронной продукции; </w:t>
      </w:r>
    </w:p>
    <w:p w14:paraId="32FBCE01" w14:textId="7FCACB17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 </w:t>
      </w:r>
      <w:hyperlink r:id="rId82" w:history="1">
        <w:r w:rsidRPr="001E4C34">
          <w:rPr>
            <w:rFonts w:asciiTheme="minorHAnsi" w:hAnsiTheme="minorHAnsi" w:cstheme="minorHAnsi"/>
          </w:rPr>
          <w:t>строке 25</w:t>
        </w:r>
      </w:hyperlink>
      <w:r w:rsidRPr="001E4C34">
        <w:rPr>
          <w:rFonts w:asciiTheme="minorHAnsi" w:hAnsiTheme="minorHAnsi" w:cstheme="minorHAnsi"/>
        </w:rPr>
        <w:t xml:space="preserve"> из </w:t>
      </w:r>
      <w:hyperlink r:id="rId83" w:history="1">
        <w:r w:rsidRPr="001E4C34">
          <w:rPr>
            <w:rFonts w:asciiTheme="minorHAnsi" w:hAnsiTheme="minorHAnsi" w:cstheme="minorHAnsi"/>
          </w:rPr>
          <w:t>строки 16</w:t>
        </w:r>
      </w:hyperlink>
      <w:r w:rsidRPr="001E4C34">
        <w:rPr>
          <w:rFonts w:asciiTheme="minorHAnsi" w:hAnsiTheme="minorHAnsi" w:cstheme="minorHAnsi"/>
        </w:rPr>
        <w:t xml:space="preserve"> - затраты на приобретение отечественного ПО. К нему </w:t>
      </w:r>
      <w:hyperlink r:id="rId84" w:history="1">
        <w:r w:rsidRPr="001E4C34">
          <w:rPr>
            <w:rFonts w:asciiTheme="minorHAnsi" w:hAnsiTheme="minorHAnsi" w:cstheme="minorHAnsi"/>
          </w:rPr>
          <w:t>относят</w:t>
        </w:r>
      </w:hyperlink>
      <w:r w:rsidRPr="001E4C34">
        <w:rPr>
          <w:rFonts w:asciiTheme="minorHAnsi" w:hAnsiTheme="minorHAnsi" w:cstheme="minorHAnsi"/>
        </w:rPr>
        <w:t xml:space="preserve"> готовое ПО, которое включено в реестр российского ПО; </w:t>
      </w:r>
    </w:p>
    <w:p w14:paraId="011AD682" w14:textId="6106B063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 </w:t>
      </w:r>
      <w:hyperlink r:id="rId85" w:history="1">
        <w:r w:rsidRPr="001E4C34">
          <w:rPr>
            <w:rFonts w:asciiTheme="minorHAnsi" w:hAnsiTheme="minorHAnsi" w:cstheme="minorHAnsi"/>
          </w:rPr>
          <w:t>строке 26</w:t>
        </w:r>
      </w:hyperlink>
      <w:r w:rsidRPr="001E4C34">
        <w:rPr>
          <w:rFonts w:asciiTheme="minorHAnsi" w:hAnsiTheme="minorHAnsi" w:cstheme="minorHAnsi"/>
        </w:rPr>
        <w:t xml:space="preserve"> из </w:t>
      </w:r>
      <w:hyperlink r:id="rId86" w:history="1">
        <w:r w:rsidRPr="001E4C34">
          <w:rPr>
            <w:rFonts w:asciiTheme="minorHAnsi" w:hAnsiTheme="minorHAnsi" w:cstheme="minorHAnsi"/>
          </w:rPr>
          <w:t>строки 20</w:t>
        </w:r>
      </w:hyperlink>
      <w:r w:rsidRPr="001E4C34">
        <w:rPr>
          <w:rFonts w:asciiTheme="minorHAnsi" w:hAnsiTheme="minorHAnsi" w:cstheme="minorHAnsi"/>
        </w:rPr>
        <w:t xml:space="preserve"> - затраты на права пользования отечественным ПО (лицензии на отечественное ПО). </w:t>
      </w:r>
    </w:p>
    <w:p w14:paraId="23E3E66C" w14:textId="37C66218" w:rsidR="00F45E61" w:rsidRPr="001A3CAD" w:rsidRDefault="00F45E61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Формат и порядок подачи возражений на акт проверки и вне рамок проверки: приказ опубликован</w:t>
      </w:r>
    </w:p>
    <w:p w14:paraId="790B9280" w14:textId="77777777" w:rsidR="00F45E61" w:rsidRPr="001E4C34" w:rsidRDefault="00F45E61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ФНС </w:t>
      </w:r>
      <w:hyperlink r:id="rId87" w:history="1">
        <w:r w:rsidRPr="001E4C34">
          <w:rPr>
            <w:rFonts w:asciiTheme="minorHAnsi" w:hAnsiTheme="minorHAnsi" w:cstheme="minorHAnsi"/>
          </w:rPr>
          <w:t>утвердила</w:t>
        </w:r>
      </w:hyperlink>
      <w:r w:rsidRPr="001E4C34">
        <w:rPr>
          <w:rFonts w:asciiTheme="minorHAnsi" w:hAnsiTheme="minorHAnsi" w:cstheme="minorHAnsi"/>
        </w:rPr>
        <w:t xml:space="preserve"> формат и порядок направления письменных возражений и подтверждающих их обоснованность электронных документов. </w:t>
      </w:r>
    </w:p>
    <w:p w14:paraId="4C002D76" w14:textId="77777777" w:rsidR="00F45E61" w:rsidRPr="001E4C34" w:rsidRDefault="00F45E61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Формат </w:t>
      </w:r>
      <w:hyperlink r:id="rId88" w:history="1">
        <w:r w:rsidRPr="001E4C34">
          <w:rPr>
            <w:rFonts w:asciiTheme="minorHAnsi" w:hAnsiTheme="minorHAnsi" w:cstheme="minorHAnsi"/>
          </w:rPr>
          <w:t>описывает</w:t>
        </w:r>
      </w:hyperlink>
      <w:r w:rsidRPr="001E4C34">
        <w:rPr>
          <w:rFonts w:asciiTheme="minorHAnsi" w:hAnsiTheme="minorHAnsi" w:cstheme="minorHAnsi"/>
        </w:rPr>
        <w:t xml:space="preserve"> требования к XML-файлам передачи: </w:t>
      </w:r>
    </w:p>
    <w:p w14:paraId="3DDCF689" w14:textId="3439019E" w:rsidR="00F45E61" w:rsidRPr="001E4C34" w:rsidRDefault="00F45E61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возражений по </w:t>
      </w:r>
      <w:hyperlink r:id="rId89" w:history="1">
        <w:r w:rsidRPr="001E4C34">
          <w:rPr>
            <w:rFonts w:asciiTheme="minorHAnsi" w:hAnsiTheme="minorHAnsi" w:cstheme="minorHAnsi"/>
          </w:rPr>
          <w:t>акту</w:t>
        </w:r>
      </w:hyperlink>
      <w:r w:rsidRPr="001E4C34">
        <w:rPr>
          <w:rFonts w:asciiTheme="minorHAnsi" w:hAnsiTheme="minorHAnsi" w:cstheme="minorHAnsi"/>
        </w:rPr>
        <w:t xml:space="preserve"> налоговой проверки, </w:t>
      </w:r>
      <w:hyperlink r:id="rId90" w:history="1">
        <w:r w:rsidRPr="001E4C34">
          <w:rPr>
            <w:rFonts w:asciiTheme="minorHAnsi" w:hAnsiTheme="minorHAnsi" w:cstheme="minorHAnsi"/>
          </w:rPr>
          <w:t>дополнению</w:t>
        </w:r>
      </w:hyperlink>
      <w:r w:rsidRPr="001E4C34">
        <w:rPr>
          <w:rFonts w:asciiTheme="minorHAnsi" w:hAnsiTheme="minorHAnsi" w:cstheme="minorHAnsi"/>
        </w:rPr>
        <w:t xml:space="preserve"> к акту проверки, по </w:t>
      </w:r>
      <w:hyperlink r:id="rId91" w:history="1">
        <w:r w:rsidRPr="001E4C34">
          <w:rPr>
            <w:rFonts w:asciiTheme="minorHAnsi" w:hAnsiTheme="minorHAnsi" w:cstheme="minorHAnsi"/>
          </w:rPr>
          <w:t>акту</w:t>
        </w:r>
      </w:hyperlink>
      <w:r w:rsidRPr="001E4C34">
        <w:rPr>
          <w:rFonts w:asciiTheme="minorHAnsi" w:hAnsiTheme="minorHAnsi" w:cstheme="minorHAnsi"/>
        </w:rPr>
        <w:t xml:space="preserve"> о налоговых нарушениях, которые выявили вне рамок проверок; </w:t>
      </w:r>
    </w:p>
    <w:p w14:paraId="60EACA79" w14:textId="3534F440" w:rsidR="00F45E61" w:rsidRPr="001E4C34" w:rsidRDefault="00F45E61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документов, которые подтверждают обоснованность возражений. </w:t>
      </w:r>
    </w:p>
    <w:p w14:paraId="2A666298" w14:textId="77777777" w:rsidR="00F45E61" w:rsidRPr="001E4C34" w:rsidRDefault="00F45E61" w:rsidP="00690A6F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Юрлица </w:t>
      </w:r>
      <w:hyperlink r:id="rId92" w:history="1">
        <w:r w:rsidRPr="001E4C34">
          <w:rPr>
            <w:rFonts w:asciiTheme="minorHAnsi" w:hAnsiTheme="minorHAnsi" w:cstheme="minorHAnsi"/>
          </w:rPr>
          <w:t>смогут направить</w:t>
        </w:r>
      </w:hyperlink>
      <w:r w:rsidRPr="001E4C34">
        <w:rPr>
          <w:rFonts w:asciiTheme="minorHAnsi" w:hAnsiTheme="minorHAnsi" w:cstheme="minorHAnsi"/>
        </w:rPr>
        <w:t xml:space="preserve"> возражения по ТКС. Физлицам </w:t>
      </w:r>
      <w:hyperlink r:id="rId93" w:history="1">
        <w:r w:rsidRPr="001E4C34">
          <w:rPr>
            <w:rFonts w:asciiTheme="minorHAnsi" w:hAnsiTheme="minorHAnsi" w:cstheme="minorHAnsi"/>
          </w:rPr>
          <w:t>можно будет</w:t>
        </w:r>
      </w:hyperlink>
      <w:r w:rsidRPr="001E4C34">
        <w:rPr>
          <w:rFonts w:asciiTheme="minorHAnsi" w:hAnsiTheme="minorHAnsi" w:cstheme="minorHAnsi"/>
        </w:rPr>
        <w:t xml:space="preserve"> это сделать через Госуслуги или личный кабинет налогоплательщика. Для ИП предусмотрели все эти варианты. </w:t>
      </w:r>
    </w:p>
    <w:p w14:paraId="3C42470C" w14:textId="11E7AB08" w:rsidR="00F45E61" w:rsidRPr="001E4C34" w:rsidRDefault="00F45E61" w:rsidP="009008EC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Приказ </w:t>
      </w:r>
      <w:hyperlink r:id="rId94" w:history="1">
        <w:r w:rsidRPr="001E4C34">
          <w:rPr>
            <w:rFonts w:asciiTheme="minorHAnsi" w:hAnsiTheme="minorHAnsi" w:cstheme="minorHAnsi"/>
          </w:rPr>
          <w:t>вступит</w:t>
        </w:r>
      </w:hyperlink>
      <w:r w:rsidRPr="001E4C34">
        <w:rPr>
          <w:rFonts w:asciiTheme="minorHAnsi" w:hAnsiTheme="minorHAnsi" w:cstheme="minorHAnsi"/>
        </w:rPr>
        <w:t xml:space="preserve"> в силу 30 сентября 2026 года</w:t>
      </w:r>
      <w:r w:rsidR="009008EC">
        <w:rPr>
          <w:rFonts w:asciiTheme="minorHAnsi" w:hAnsiTheme="minorHAnsi" w:cstheme="minorHAnsi"/>
        </w:rPr>
        <w:t xml:space="preserve"> (</w:t>
      </w:r>
      <w:hyperlink r:id="rId95" w:history="1">
        <w:r w:rsidRPr="001E4C34">
          <w:rPr>
            <w:rFonts w:asciiTheme="minorHAnsi" w:hAnsiTheme="minorHAnsi" w:cstheme="minorHAnsi"/>
          </w:rPr>
          <w:t>Приказ</w:t>
        </w:r>
      </w:hyperlink>
      <w:r w:rsidRPr="001E4C34">
        <w:rPr>
          <w:rFonts w:asciiTheme="minorHAnsi" w:hAnsiTheme="minorHAnsi" w:cstheme="minorHAnsi"/>
        </w:rPr>
        <w:t xml:space="preserve"> ФНС России от 11.08.2026 N ЕД-1-2/568@</w:t>
      </w:r>
      <w:r w:rsidR="009008EC">
        <w:rPr>
          <w:rFonts w:asciiTheme="minorHAnsi" w:hAnsiTheme="minorHAnsi" w:cstheme="minorHAnsi"/>
        </w:rPr>
        <w:t>).</w:t>
      </w:r>
    </w:p>
    <w:p w14:paraId="28946DE6" w14:textId="0AFED1D2" w:rsidR="000241A9" w:rsidRPr="001A3CAD" w:rsidRDefault="000241A9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Прослеживаемые товары: ФНС рекомендовала форматы документов для СПОТ</w:t>
      </w:r>
    </w:p>
    <w:p w14:paraId="6148C78D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Для доработки информационных учетных систем участников оборота товаров налоговики </w:t>
      </w:r>
      <w:hyperlink r:id="rId96" w:history="1">
        <w:r w:rsidRPr="001E4C34">
          <w:rPr>
            <w:rFonts w:asciiTheme="minorHAnsi" w:hAnsiTheme="minorHAnsi" w:cstheme="minorHAnsi"/>
          </w:rPr>
          <w:t>направили рекомендуемые форматы</w:t>
        </w:r>
      </w:hyperlink>
      <w:r w:rsidRPr="001E4C34">
        <w:rPr>
          <w:rFonts w:asciiTheme="minorHAnsi" w:hAnsiTheme="minorHAnsi" w:cstheme="minorHAnsi"/>
        </w:rPr>
        <w:t xml:space="preserve"> таких документов: </w:t>
      </w:r>
    </w:p>
    <w:p w14:paraId="401C5280" w14:textId="0FC389AC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уведомление о ввозе прослеживаемых товаров, в котором можно скорректировать сведения документа о предстоящей поставке в сторону уменьшения числа товаров; </w:t>
      </w:r>
    </w:p>
    <w:p w14:paraId="1995D005" w14:textId="237C61A4" w:rsidR="000241A9" w:rsidRPr="001E4C34" w:rsidRDefault="000241A9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lastRenderedPageBreak/>
        <w:t xml:space="preserve">квитанция о присвоении регистрационного номера партии товара, в которой может быть несколько номеров. </w:t>
      </w:r>
    </w:p>
    <w:p w14:paraId="235A094A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Также налоговики разработали порядок заполнения уведомления о ввозе. В порядке разъяснено, как заполнить уведомление при представлении корректировочных сведений. </w:t>
      </w:r>
    </w:p>
    <w:p w14:paraId="50231B92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Квитанции по новому формату будут отправлять с октября 2026 года. Корректировочные сведения по рекомендованному формату уведомления </w:t>
      </w:r>
      <w:hyperlink r:id="rId97" w:history="1">
        <w:r w:rsidRPr="001E4C34">
          <w:rPr>
            <w:rFonts w:asciiTheme="minorHAnsi" w:hAnsiTheme="minorHAnsi" w:cstheme="minorHAnsi"/>
          </w:rPr>
          <w:t>будут принимать</w:t>
        </w:r>
      </w:hyperlink>
      <w:r w:rsidRPr="001E4C34">
        <w:rPr>
          <w:rFonts w:asciiTheme="minorHAnsi" w:hAnsiTheme="minorHAnsi" w:cstheme="minorHAnsi"/>
        </w:rPr>
        <w:t xml:space="preserve"> с декабря этого года. </w:t>
      </w:r>
    </w:p>
    <w:p w14:paraId="6DE59903" w14:textId="77777777" w:rsidR="000241A9" w:rsidRPr="001E4C34" w:rsidRDefault="000241A9" w:rsidP="0021328A">
      <w:pPr>
        <w:pStyle w:val="a4"/>
        <w:numPr>
          <w:ilvl w:val="0"/>
          <w:numId w:val="47"/>
        </w:numPr>
        <w:spacing w:before="105" w:beforeAutospacing="0" w:after="0" w:afterAutospacing="0" w:line="180" w:lineRule="atLeast"/>
        <w:ind w:left="0"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Напомним, с 1 октября текущего года уточнили правила </w:t>
      </w:r>
      <w:proofErr w:type="spellStart"/>
      <w:r w:rsidRPr="001E4C34">
        <w:rPr>
          <w:rFonts w:asciiTheme="minorHAnsi" w:hAnsiTheme="minorHAnsi" w:cstheme="minorHAnsi"/>
        </w:rPr>
        <w:t>ввозатоваров</w:t>
      </w:r>
      <w:proofErr w:type="spellEnd"/>
      <w:r w:rsidRPr="001E4C34">
        <w:rPr>
          <w:rFonts w:asciiTheme="minorHAnsi" w:hAnsiTheme="minorHAnsi" w:cstheme="minorHAnsi"/>
        </w:rPr>
        <w:t xml:space="preserve"> в рамках системы подтверждения ожидания поставки. Так, при изменении числа, цены, единиц измерения товаров импортер должен </w:t>
      </w:r>
      <w:hyperlink r:id="rId98" w:history="1">
        <w:r w:rsidRPr="001E4C34">
          <w:rPr>
            <w:rFonts w:asciiTheme="minorHAnsi" w:hAnsiTheme="minorHAnsi" w:cstheme="minorHAnsi"/>
          </w:rPr>
          <w:t>сформировать и направить</w:t>
        </w:r>
      </w:hyperlink>
      <w:r w:rsidRPr="001E4C34">
        <w:rPr>
          <w:rFonts w:asciiTheme="minorHAnsi" w:hAnsiTheme="minorHAnsi" w:cstheme="minorHAnsi"/>
        </w:rPr>
        <w:t xml:space="preserve"> в ФНС корректировочное уведомление о ввозе. Сделать это нужно не позже следующего рабочего дня после обнаружения ошибки. </w:t>
      </w:r>
    </w:p>
    <w:p w14:paraId="1C2BF44A" w14:textId="77777777" w:rsidR="000241A9" w:rsidRPr="001E4C34" w:rsidRDefault="000241A9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Документ: </w:t>
      </w:r>
      <w:hyperlink r:id="rId99" w:history="1">
        <w:r w:rsidRPr="001E4C34">
          <w:rPr>
            <w:rFonts w:asciiTheme="minorHAnsi" w:hAnsiTheme="minorHAnsi" w:cstheme="minorHAnsi"/>
          </w:rPr>
          <w:t>Письмо</w:t>
        </w:r>
      </w:hyperlink>
      <w:r w:rsidRPr="001E4C34">
        <w:rPr>
          <w:rFonts w:asciiTheme="minorHAnsi" w:hAnsiTheme="minorHAnsi" w:cstheme="minorHAnsi"/>
        </w:rPr>
        <w:t xml:space="preserve"> ФНС России от 03.08.2026 N СД-36-15/6667@ </w:t>
      </w:r>
    </w:p>
    <w:p w14:paraId="1EDD7A3E" w14:textId="7D4AB67F" w:rsidR="0072247E" w:rsidRPr="001A3CAD" w:rsidRDefault="0072247E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Росстат утвердил новые формы со сведениями о видах экономической деятельности организаций и ИП</w:t>
      </w:r>
    </w:p>
    <w:p w14:paraId="31A75086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Утвердили годовые формы и указания по их заполнению: </w:t>
      </w:r>
    </w:p>
    <w:p w14:paraId="7AC900C3" w14:textId="45B81A25" w:rsidR="0072247E" w:rsidRPr="001E4C34" w:rsidRDefault="00C454F5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100" w:history="1">
        <w:r w:rsidR="0072247E" w:rsidRPr="001E4C34">
          <w:rPr>
            <w:rFonts w:asciiTheme="minorHAnsi" w:hAnsiTheme="minorHAnsi" w:cstheme="minorHAnsi"/>
          </w:rPr>
          <w:t>1-ВЭД-ЮЛ</w:t>
        </w:r>
      </w:hyperlink>
      <w:r w:rsidR="0072247E" w:rsidRPr="001E4C34">
        <w:rPr>
          <w:rFonts w:asciiTheme="minorHAnsi" w:hAnsiTheme="minorHAnsi" w:cstheme="minorHAnsi"/>
        </w:rPr>
        <w:t xml:space="preserve"> для юрлиц - с данными о средней численности работников, об обороте, о валовой прибыли. Сведения нужно указать суммарно и в разрезе по видам деятельности. Форму представляют те, кто </w:t>
      </w:r>
      <w:hyperlink r:id="rId101" w:history="1">
        <w:r w:rsidR="0072247E" w:rsidRPr="001E4C34">
          <w:rPr>
            <w:rFonts w:asciiTheme="minorHAnsi" w:hAnsiTheme="minorHAnsi" w:cstheme="minorHAnsi"/>
          </w:rPr>
          <w:t>не сдают</w:t>
        </w:r>
      </w:hyperlink>
      <w:r w:rsidR="0072247E" w:rsidRPr="001E4C34">
        <w:rPr>
          <w:rFonts w:asciiTheme="minorHAnsi" w:hAnsiTheme="minorHAnsi" w:cstheme="minorHAnsi"/>
        </w:rPr>
        <w:t xml:space="preserve"> за отчетный период формы 1-предприятие, 1-Т, П-4, ПМ, МП (микро); </w:t>
      </w:r>
    </w:p>
    <w:p w14:paraId="0C2F421D" w14:textId="39018829" w:rsidR="0072247E" w:rsidRPr="001E4C34" w:rsidRDefault="00C454F5" w:rsidP="00690A6F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102" w:history="1">
        <w:r w:rsidR="0072247E" w:rsidRPr="001E4C34">
          <w:rPr>
            <w:rFonts w:asciiTheme="minorHAnsi" w:hAnsiTheme="minorHAnsi" w:cstheme="minorHAnsi"/>
          </w:rPr>
          <w:t>1-ВЭД-ИП</w:t>
        </w:r>
      </w:hyperlink>
      <w:r w:rsidR="0072247E" w:rsidRPr="001E4C34">
        <w:rPr>
          <w:rFonts w:asciiTheme="minorHAnsi" w:hAnsiTheme="minorHAnsi" w:cstheme="minorHAnsi"/>
        </w:rPr>
        <w:t xml:space="preserve"> - для предпринимателей со сведениями о выручке суммарно и в разрезе по видам деятельности. Форму подают те, кто </w:t>
      </w:r>
      <w:hyperlink r:id="rId103" w:history="1">
        <w:r w:rsidR="0072247E" w:rsidRPr="001E4C34">
          <w:rPr>
            <w:rFonts w:asciiTheme="minorHAnsi" w:hAnsiTheme="minorHAnsi" w:cstheme="minorHAnsi"/>
          </w:rPr>
          <w:t>не представляют</w:t>
        </w:r>
      </w:hyperlink>
      <w:r w:rsidR="0072247E" w:rsidRPr="001E4C34">
        <w:rPr>
          <w:rFonts w:asciiTheme="minorHAnsi" w:hAnsiTheme="minorHAnsi" w:cstheme="minorHAnsi"/>
        </w:rPr>
        <w:t xml:space="preserve"> за отчетный период формы 1-ИП и 1-ИП (торговля). </w:t>
      </w:r>
    </w:p>
    <w:p w14:paraId="0C07FD06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Не нужно подавать отчеты юрлицам и ИП, зарегистрированным с 1 по 31 декабря отчетного периода, а также адвокатам и нотариусам. </w:t>
      </w:r>
    </w:p>
    <w:p w14:paraId="0ECCD95A" w14:textId="0CBED904" w:rsidR="0072247E" w:rsidRPr="001E4C34" w:rsidRDefault="0072247E" w:rsidP="00484A90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Отчеты будут представлять каждый год с 1-го рабочего дня марта по 1 апреля после отчетного периода. Для формы 1-ВЭД-ЮЛ первый отчетный период - </w:t>
      </w:r>
      <w:hyperlink r:id="rId104" w:history="1">
        <w:r w:rsidRPr="001E4C34">
          <w:rPr>
            <w:rFonts w:asciiTheme="minorHAnsi" w:hAnsiTheme="minorHAnsi" w:cstheme="minorHAnsi"/>
          </w:rPr>
          <w:t>2026 год</w:t>
        </w:r>
      </w:hyperlink>
      <w:r w:rsidRPr="001E4C34">
        <w:rPr>
          <w:rFonts w:asciiTheme="minorHAnsi" w:hAnsiTheme="minorHAnsi" w:cstheme="minorHAnsi"/>
        </w:rPr>
        <w:t xml:space="preserve">, а для 1-ВЭД-ИП - </w:t>
      </w:r>
      <w:hyperlink r:id="rId105" w:history="1">
        <w:r w:rsidRPr="001E4C34">
          <w:rPr>
            <w:rFonts w:asciiTheme="minorHAnsi" w:hAnsiTheme="minorHAnsi" w:cstheme="minorHAnsi"/>
          </w:rPr>
          <w:t>2027 год</w:t>
        </w:r>
      </w:hyperlink>
      <w:r w:rsidR="00484A90">
        <w:rPr>
          <w:rFonts w:asciiTheme="minorHAnsi" w:hAnsiTheme="minorHAnsi" w:cstheme="minorHAnsi"/>
        </w:rPr>
        <w:t xml:space="preserve"> (</w:t>
      </w:r>
      <w:hyperlink r:id="rId106" w:history="1">
        <w:r w:rsidRPr="001E4C34">
          <w:rPr>
            <w:rFonts w:asciiTheme="minorHAnsi" w:hAnsiTheme="minorHAnsi" w:cstheme="minorHAnsi"/>
          </w:rPr>
          <w:t>Приказ</w:t>
        </w:r>
      </w:hyperlink>
      <w:r w:rsidRPr="001E4C34">
        <w:rPr>
          <w:rFonts w:asciiTheme="minorHAnsi" w:hAnsiTheme="minorHAnsi" w:cstheme="minorHAnsi"/>
        </w:rPr>
        <w:t xml:space="preserve"> Росстата от 31.07.2026 N 425</w:t>
      </w:r>
      <w:r w:rsidR="00484A90">
        <w:rPr>
          <w:rFonts w:asciiTheme="minorHAnsi" w:hAnsiTheme="minorHAnsi" w:cstheme="minorHAnsi"/>
        </w:rPr>
        <w:t>).</w:t>
      </w:r>
    </w:p>
    <w:p w14:paraId="005B6971" w14:textId="4A866545" w:rsidR="00374A7A" w:rsidRPr="001A3CAD" w:rsidRDefault="00374A7A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ЦБ РФ сохранил ограничения на снятие иностранной валюты и запрет на комиссию до 9 марта 2027 года</w:t>
      </w:r>
    </w:p>
    <w:p w14:paraId="4DE8C534" w14:textId="0770771C" w:rsidR="00374A7A" w:rsidRPr="001E4C34" w:rsidRDefault="00C454F5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hyperlink r:id="rId107" w:history="1">
        <w:r w:rsidR="00374A7A" w:rsidRPr="001E4C34">
          <w:rPr>
            <w:rFonts w:asciiTheme="minorHAnsi" w:hAnsiTheme="minorHAnsi" w:cstheme="minorHAnsi"/>
          </w:rPr>
          <w:t>Ограничения</w:t>
        </w:r>
      </w:hyperlink>
      <w:r w:rsidR="00374A7A" w:rsidRPr="001E4C34">
        <w:rPr>
          <w:rFonts w:asciiTheme="minorHAnsi" w:hAnsiTheme="minorHAnsi" w:cstheme="minorHAnsi"/>
        </w:rPr>
        <w:t xml:space="preserve"> продлили из-за санкций против РФ, которые запрещают отечественным финансовым институтам приобретать наличную валюту западных стран</w:t>
      </w:r>
      <w:r w:rsidR="00E93E49">
        <w:rPr>
          <w:rFonts w:asciiTheme="minorHAnsi" w:hAnsiTheme="minorHAnsi" w:cstheme="minorHAnsi"/>
        </w:rPr>
        <w:t xml:space="preserve"> (</w:t>
      </w:r>
      <w:hyperlink r:id="rId108" w:history="1">
        <w:r w:rsidR="00E93E49" w:rsidRPr="001E4C34">
          <w:rPr>
            <w:rFonts w:asciiTheme="minorHAnsi" w:hAnsiTheme="minorHAnsi" w:cstheme="minorHAnsi"/>
          </w:rPr>
          <w:t>Информация</w:t>
        </w:r>
      </w:hyperlink>
      <w:r w:rsidR="00E93E49" w:rsidRPr="001E4C34">
        <w:rPr>
          <w:rFonts w:asciiTheme="minorHAnsi" w:hAnsiTheme="minorHAnsi" w:cstheme="minorHAnsi"/>
        </w:rPr>
        <w:t xml:space="preserve"> Банка России от 01.09.2026</w:t>
      </w:r>
      <w:r w:rsidR="00E93E49">
        <w:rPr>
          <w:rFonts w:asciiTheme="minorHAnsi" w:hAnsiTheme="minorHAnsi" w:cstheme="minorHAnsi"/>
        </w:rPr>
        <w:t>)</w:t>
      </w:r>
      <w:r w:rsidR="00374A7A" w:rsidRPr="001E4C34">
        <w:rPr>
          <w:rFonts w:asciiTheme="minorHAnsi" w:hAnsiTheme="minorHAnsi" w:cstheme="minorHAnsi"/>
        </w:rPr>
        <w:t xml:space="preserve">. </w:t>
      </w:r>
    </w:p>
    <w:p w14:paraId="75E23BB9" w14:textId="77777777" w:rsidR="00374A7A" w:rsidRPr="001E4C34" w:rsidRDefault="00374A7A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Ограничение затрагивает граждан, которые открыли валютный счет или вклад до 9 марта 2022 года. Лимит на снятие - 10 тыс. долл. США либо эквивалент в евро, при условии что ранее физлица не использовали такую возможность. Валюта вклада или счета неважна. Остаток можно получить в рублях. </w:t>
      </w:r>
    </w:p>
    <w:p w14:paraId="031A1CA6" w14:textId="77777777" w:rsidR="00374A7A" w:rsidRPr="001E4C34" w:rsidRDefault="00374A7A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Еще 6 месяцев </w:t>
      </w:r>
      <w:hyperlink r:id="rId109" w:history="1">
        <w:r w:rsidRPr="001E4C34">
          <w:rPr>
            <w:rFonts w:asciiTheme="minorHAnsi" w:hAnsiTheme="minorHAnsi" w:cstheme="minorHAnsi"/>
          </w:rPr>
          <w:t>будет действовать</w:t>
        </w:r>
      </w:hyperlink>
      <w:r w:rsidRPr="001E4C34">
        <w:rPr>
          <w:rFonts w:asciiTheme="minorHAnsi" w:hAnsiTheme="minorHAnsi" w:cstheme="minorHAnsi"/>
        </w:rPr>
        <w:t xml:space="preserve"> запрет для банков взимать с граждан комиссию при выдаче суммы остатка на 9 марта 2022 года со счетов и вкладов в инвалюте. Также не будут взимать комиссию за конвертацию валюты в сумме этого остатка в доллары США или евро при выдаче наличной валюты. В какой валюте открыт вклад или счет, значения не имеет. </w:t>
      </w:r>
    </w:p>
    <w:p w14:paraId="1BC9CA46" w14:textId="77777777" w:rsidR="00374A7A" w:rsidRPr="001E4C34" w:rsidRDefault="00374A7A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lastRenderedPageBreak/>
        <w:t xml:space="preserve">Юрлица-нерезиденты не смогут получить до 9 марта 2027 года наличные в долларах США, евро, фунтах стерлингов, японских иенах. Организации-резиденты вправе получать эти валюты на командировочные по нормативам. По другим валютам ограничений нет. </w:t>
      </w:r>
    </w:p>
    <w:p w14:paraId="41F88F31" w14:textId="6F75E658" w:rsidR="00374A7A" w:rsidRPr="001E4C34" w:rsidRDefault="00374A7A" w:rsidP="00E93E49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>Валютные переводы без открытия счета и через электронные кошельки продолжат выдавать в рублях</w:t>
      </w:r>
      <w:r w:rsidR="00E93E49">
        <w:rPr>
          <w:rFonts w:asciiTheme="minorHAnsi" w:hAnsiTheme="minorHAnsi" w:cstheme="minorHAnsi"/>
        </w:rPr>
        <w:t xml:space="preserve"> (</w:t>
      </w:r>
      <w:hyperlink r:id="rId110" w:history="1">
        <w:r w:rsidRPr="001E4C34">
          <w:rPr>
            <w:rFonts w:asciiTheme="minorHAnsi" w:hAnsiTheme="minorHAnsi" w:cstheme="minorHAnsi"/>
          </w:rPr>
          <w:t>Решение</w:t>
        </w:r>
      </w:hyperlink>
      <w:r w:rsidRPr="001E4C34">
        <w:rPr>
          <w:rFonts w:asciiTheme="minorHAnsi" w:hAnsiTheme="minorHAnsi" w:cstheme="minorHAnsi"/>
        </w:rPr>
        <w:t xml:space="preserve"> Совета директоров Банка России от 28.08.2026</w:t>
      </w:r>
      <w:r w:rsidR="00E93E49">
        <w:rPr>
          <w:rFonts w:asciiTheme="minorHAnsi" w:hAnsiTheme="minorHAnsi" w:cstheme="minorHAnsi"/>
        </w:rPr>
        <w:t>).</w:t>
      </w:r>
    </w:p>
    <w:p w14:paraId="6C30480B" w14:textId="2F6070FE" w:rsidR="0072247E" w:rsidRPr="001A3CAD" w:rsidRDefault="0072247E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Денежно-кредитная политика: ЦБ РФ представил проект основных направлений на 2027 - 2029 годы</w:t>
      </w:r>
    </w:p>
    <w:p w14:paraId="1348B6AD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В </w:t>
      </w:r>
      <w:hyperlink r:id="rId111" w:history="1">
        <w:r w:rsidRPr="001E4C34">
          <w:rPr>
            <w:rFonts w:asciiTheme="minorHAnsi" w:hAnsiTheme="minorHAnsi" w:cstheme="minorHAnsi"/>
          </w:rPr>
          <w:t>проекте</w:t>
        </w:r>
      </w:hyperlink>
      <w:r w:rsidRPr="001E4C34">
        <w:rPr>
          <w:rFonts w:asciiTheme="minorHAnsi" w:hAnsiTheme="minorHAnsi" w:cstheme="minorHAnsi"/>
        </w:rPr>
        <w:t xml:space="preserve"> Банк России, в частности, представил такие сценарии развития экономики. </w:t>
      </w:r>
    </w:p>
    <w:p w14:paraId="6794B4E1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Базовый сценарий. Он предполагает, что по итогам 2026 года инфляция составит </w:t>
      </w:r>
      <w:hyperlink r:id="rId112" w:history="1">
        <w:r w:rsidRPr="001E4C34">
          <w:rPr>
            <w:rFonts w:asciiTheme="minorHAnsi" w:hAnsiTheme="minorHAnsi" w:cstheme="minorHAnsi"/>
          </w:rPr>
          <w:t>6 - 7%</w:t>
        </w:r>
      </w:hyperlink>
      <w:r w:rsidRPr="001E4C34">
        <w:rPr>
          <w:rFonts w:asciiTheme="minorHAnsi" w:hAnsiTheme="minorHAnsi" w:cstheme="minorHAnsi"/>
        </w:rPr>
        <w:t xml:space="preserve">, снизится до 4% в 2027 году и далее останется вблизи этого показателя. Для этого ЦБ РФ будет поддерживать жесткие денежно-кредитные условия, в т.ч. высокую ключевую ставку. В 2026 году она составит </w:t>
      </w:r>
      <w:hyperlink r:id="rId113" w:history="1">
        <w:r w:rsidRPr="001E4C34">
          <w:rPr>
            <w:rFonts w:asciiTheme="minorHAnsi" w:hAnsiTheme="minorHAnsi" w:cstheme="minorHAnsi"/>
          </w:rPr>
          <w:t>14,5 - 14,6%</w:t>
        </w:r>
      </w:hyperlink>
      <w:r w:rsidRPr="001E4C34">
        <w:rPr>
          <w:rFonts w:asciiTheme="minorHAnsi" w:hAnsiTheme="minorHAnsi" w:cstheme="minorHAnsi"/>
        </w:rPr>
        <w:t xml:space="preserve">, в 2027 году - 10,5 - 12,5%. В 2029 году прогнозируют возвращение ставки в диапазон 7,5 - 8,5%. </w:t>
      </w:r>
    </w:p>
    <w:p w14:paraId="4EEC181E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proofErr w:type="spellStart"/>
      <w:r w:rsidRPr="001E4C34">
        <w:rPr>
          <w:rFonts w:asciiTheme="minorHAnsi" w:hAnsiTheme="minorHAnsi" w:cstheme="minorHAnsi"/>
        </w:rPr>
        <w:t>Дезинфляционный</w:t>
      </w:r>
      <w:proofErr w:type="spellEnd"/>
      <w:r w:rsidRPr="001E4C34">
        <w:rPr>
          <w:rFonts w:asciiTheme="minorHAnsi" w:hAnsiTheme="minorHAnsi" w:cstheme="minorHAnsi"/>
        </w:rPr>
        <w:t xml:space="preserve"> сценарий. ЦБ РФ </w:t>
      </w:r>
      <w:hyperlink r:id="rId114" w:history="1">
        <w:r w:rsidRPr="001E4C34">
          <w:rPr>
            <w:rFonts w:asciiTheme="minorHAnsi" w:hAnsiTheme="minorHAnsi" w:cstheme="minorHAnsi"/>
          </w:rPr>
          <w:t>будет проводить</w:t>
        </w:r>
      </w:hyperlink>
      <w:r w:rsidRPr="001E4C34">
        <w:rPr>
          <w:rFonts w:asciiTheme="minorHAnsi" w:hAnsiTheme="minorHAnsi" w:cstheme="minorHAnsi"/>
        </w:rPr>
        <w:t xml:space="preserve"> более мягкую ДКП. Предполагается, что средняя ключевая ставка в 2027 году окажется в пределах 9 - 11%, в 2028 году она опустится до 7 - 8%, в 2029 году вернется к нейтральному уровню и сохранится. </w:t>
      </w:r>
    </w:p>
    <w:p w14:paraId="526624D1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proofErr w:type="spellStart"/>
      <w:r w:rsidRPr="001E4C34">
        <w:rPr>
          <w:rFonts w:asciiTheme="minorHAnsi" w:hAnsiTheme="minorHAnsi" w:cstheme="minorHAnsi"/>
        </w:rPr>
        <w:t>Проинфляционный</w:t>
      </w:r>
      <w:proofErr w:type="spellEnd"/>
      <w:r w:rsidRPr="001E4C34">
        <w:rPr>
          <w:rFonts w:asciiTheme="minorHAnsi" w:hAnsiTheme="minorHAnsi" w:cstheme="minorHAnsi"/>
        </w:rPr>
        <w:t xml:space="preserve"> сценарий. Чтобы вернуть инфляцию к цели, </w:t>
      </w:r>
      <w:hyperlink r:id="rId115" w:history="1">
        <w:r w:rsidRPr="001E4C34">
          <w:rPr>
            <w:rFonts w:asciiTheme="minorHAnsi" w:hAnsiTheme="minorHAnsi" w:cstheme="minorHAnsi"/>
          </w:rPr>
          <w:t>потребуется проводить</w:t>
        </w:r>
      </w:hyperlink>
      <w:r w:rsidRPr="001E4C34">
        <w:rPr>
          <w:rFonts w:asciiTheme="minorHAnsi" w:hAnsiTheme="minorHAnsi" w:cstheme="minorHAnsi"/>
        </w:rPr>
        <w:t xml:space="preserve"> более жесткую ДКП. Ключевая ставка в 2027 году составит 13 - 15%, в 2028 году - 11 - 12%, а в 2029 году она снизится до 8,5 - 9,5%. Инфляция в 2027 году будет 4,5 - 5,5%. </w:t>
      </w:r>
    </w:p>
    <w:p w14:paraId="339F51AC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Рисковый сценарий. Ключевая ставка за 2027 год окажется в диапазоне </w:t>
      </w:r>
      <w:hyperlink r:id="rId116" w:history="1">
        <w:r w:rsidRPr="001E4C34">
          <w:rPr>
            <w:rFonts w:asciiTheme="minorHAnsi" w:hAnsiTheme="minorHAnsi" w:cstheme="minorHAnsi"/>
          </w:rPr>
          <w:t>19 - 21%</w:t>
        </w:r>
      </w:hyperlink>
      <w:r w:rsidRPr="001E4C34">
        <w:rPr>
          <w:rFonts w:asciiTheme="minorHAnsi" w:hAnsiTheme="minorHAnsi" w:cstheme="minorHAnsi"/>
        </w:rPr>
        <w:t xml:space="preserve">. В 2028 году ЦБ РФ придется снижать ключевую ставку по мере уменьшения инфляции. В среднем за год она составит 14 - 16%, в 2029 году - 9,5 - 10,5%. </w:t>
      </w:r>
    </w:p>
    <w:p w14:paraId="4AEA2DA2" w14:textId="27CDA127" w:rsidR="0072247E" w:rsidRPr="001E4C34" w:rsidRDefault="0072247E" w:rsidP="00004233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Также ЦБ РФ планирует </w:t>
      </w:r>
      <w:hyperlink r:id="rId117" w:history="1">
        <w:r w:rsidRPr="001E4C34">
          <w:rPr>
            <w:rFonts w:asciiTheme="minorHAnsi" w:hAnsiTheme="minorHAnsi" w:cstheme="minorHAnsi"/>
          </w:rPr>
          <w:t>изменение</w:t>
        </w:r>
      </w:hyperlink>
      <w:r w:rsidRPr="001E4C34">
        <w:rPr>
          <w:rFonts w:asciiTheme="minorHAnsi" w:hAnsiTheme="minorHAnsi" w:cstheme="minorHAnsi"/>
        </w:rPr>
        <w:t>. Новую ключевую ставку будут применять не с понедельника, как сейчас, а с ближайшей среды. Новшество планируют реализовать в 2027 году</w:t>
      </w:r>
      <w:r w:rsidR="00004233">
        <w:rPr>
          <w:rFonts w:asciiTheme="minorHAnsi" w:hAnsiTheme="minorHAnsi" w:cstheme="minorHAnsi"/>
        </w:rPr>
        <w:t xml:space="preserve"> (</w:t>
      </w:r>
      <w:hyperlink r:id="rId118" w:history="1">
        <w:r w:rsidRPr="001E4C34">
          <w:rPr>
            <w:rFonts w:asciiTheme="minorHAnsi" w:hAnsiTheme="minorHAnsi" w:cstheme="minorHAnsi"/>
          </w:rPr>
          <w:t>Проект</w:t>
        </w:r>
      </w:hyperlink>
      <w:r w:rsidRPr="001E4C34">
        <w:rPr>
          <w:rFonts w:asciiTheme="minorHAnsi" w:hAnsiTheme="minorHAnsi" w:cstheme="minorHAnsi"/>
        </w:rPr>
        <w:t xml:space="preserve"> основных направлений единой государственной денежно-кредитной политики на 2027 год и период 2028 и 2029 годов</w:t>
      </w:r>
      <w:r w:rsidR="00004233">
        <w:rPr>
          <w:rFonts w:asciiTheme="minorHAnsi" w:hAnsiTheme="minorHAnsi" w:cstheme="minorHAnsi"/>
        </w:rPr>
        <w:t>).</w:t>
      </w:r>
    </w:p>
    <w:p w14:paraId="08920DBB" w14:textId="7D4D121B" w:rsidR="0072247E" w:rsidRPr="001A3CAD" w:rsidRDefault="0072247E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Широкий оборот цифровых рублей с 1 сентября 2026 года: новые решения ЦБ РФ об операциях и тарифах</w:t>
      </w:r>
    </w:p>
    <w:p w14:paraId="6625631F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С осени юрлица из числа </w:t>
      </w:r>
      <w:hyperlink r:id="rId119" w:history="1">
        <w:r w:rsidRPr="001E4C34">
          <w:rPr>
            <w:rFonts w:asciiTheme="minorHAnsi" w:hAnsiTheme="minorHAnsi" w:cstheme="minorHAnsi"/>
          </w:rPr>
          <w:t>резидентов</w:t>
        </w:r>
      </w:hyperlink>
      <w:r w:rsidRPr="001E4C34">
        <w:rPr>
          <w:rFonts w:asciiTheme="minorHAnsi" w:hAnsiTheme="minorHAnsi" w:cstheme="minorHAnsi"/>
        </w:rPr>
        <w:t xml:space="preserve"> и совершеннолетние граждане РФ </w:t>
      </w:r>
      <w:hyperlink r:id="rId120" w:history="1">
        <w:r w:rsidRPr="001E4C34">
          <w:rPr>
            <w:rFonts w:asciiTheme="minorHAnsi" w:hAnsiTheme="minorHAnsi" w:cstheme="minorHAnsi"/>
          </w:rPr>
          <w:t>вправе</w:t>
        </w:r>
      </w:hyperlink>
      <w:r w:rsidRPr="001E4C34">
        <w:rPr>
          <w:rFonts w:asciiTheme="minorHAnsi" w:hAnsiTheme="minorHAnsi" w:cstheme="minorHAnsi"/>
        </w:rPr>
        <w:t xml:space="preserve">: </w:t>
      </w:r>
    </w:p>
    <w:p w14:paraId="43589233" w14:textId="5CDF6EC6" w:rsidR="0072247E" w:rsidRPr="001E4C34" w:rsidRDefault="0072247E" w:rsidP="00700F47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направлять друг другу цифровые рубли. Исключение - отдельные переводы операторам (если они юрлица) по </w:t>
      </w:r>
      <w:hyperlink r:id="rId121" w:history="1">
        <w:r w:rsidRPr="001E4C34">
          <w:rPr>
            <w:rFonts w:asciiTheme="minorHAnsi" w:hAnsiTheme="minorHAnsi" w:cstheme="minorHAnsi"/>
          </w:rPr>
          <w:t>Закону</w:t>
        </w:r>
      </w:hyperlink>
      <w:r w:rsidRPr="001E4C34">
        <w:rPr>
          <w:rFonts w:asciiTheme="minorHAnsi" w:hAnsiTheme="minorHAnsi" w:cstheme="minorHAnsi"/>
        </w:rPr>
        <w:t xml:space="preserve"> об автодорогах; </w:t>
      </w:r>
    </w:p>
    <w:p w14:paraId="37ED849F" w14:textId="3CCFB14A" w:rsidR="0072247E" w:rsidRPr="001E4C34" w:rsidRDefault="0072247E" w:rsidP="00700F47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пополнять свои счета цифрового рубля путем перевода средств с банковских счетов или электронных кошельков и наоборот. </w:t>
      </w:r>
    </w:p>
    <w:p w14:paraId="2E05964A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Этих возможностей пока </w:t>
      </w:r>
      <w:hyperlink r:id="rId122" w:history="1">
        <w:r w:rsidRPr="001E4C34">
          <w:rPr>
            <w:rFonts w:asciiTheme="minorHAnsi" w:hAnsiTheme="minorHAnsi" w:cstheme="minorHAnsi"/>
          </w:rPr>
          <w:t>не будет</w:t>
        </w:r>
      </w:hyperlink>
      <w:r w:rsidRPr="001E4C34">
        <w:rPr>
          <w:rFonts w:asciiTheme="minorHAnsi" w:hAnsiTheme="minorHAnsi" w:cstheme="minorHAnsi"/>
        </w:rPr>
        <w:t xml:space="preserve"> у нотариусов и тех, кто занимается частной практикой (адвокатов, которые учредили </w:t>
      </w:r>
      <w:hyperlink r:id="rId123" w:history="1">
        <w:r w:rsidRPr="001E4C34">
          <w:rPr>
            <w:rFonts w:asciiTheme="minorHAnsi" w:hAnsiTheme="minorHAnsi" w:cstheme="minorHAnsi"/>
          </w:rPr>
          <w:t>кабинеты</w:t>
        </w:r>
      </w:hyperlink>
      <w:r w:rsidRPr="001E4C34">
        <w:rPr>
          <w:rFonts w:asciiTheme="minorHAnsi" w:hAnsiTheme="minorHAnsi" w:cstheme="minorHAnsi"/>
        </w:rPr>
        <w:t xml:space="preserve">, медиаторов, оценщиков и пр.). </w:t>
      </w:r>
    </w:p>
    <w:p w14:paraId="27635626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Физлицо сможет пополнять свой счет цифрового рубля максимум </w:t>
      </w:r>
      <w:hyperlink r:id="rId124" w:history="1">
        <w:r w:rsidRPr="001E4C34">
          <w:rPr>
            <w:rFonts w:asciiTheme="minorHAnsi" w:hAnsiTheme="minorHAnsi" w:cstheme="minorHAnsi"/>
          </w:rPr>
          <w:t>на 300 тыс. руб.</w:t>
        </w:r>
      </w:hyperlink>
      <w:r w:rsidRPr="001E4C34">
        <w:rPr>
          <w:rFonts w:asciiTheme="minorHAnsi" w:hAnsiTheme="minorHAnsi" w:cstheme="minorHAnsi"/>
        </w:rPr>
        <w:t xml:space="preserve"> в месяц. Это общая сумма для всех пополнений за период. Для бизнеса лимита </w:t>
      </w:r>
      <w:hyperlink r:id="rId125" w:tgtFrame="_blank" w:tooltip="&lt;div class=&quot;doc www&quot;&gt;&lt;span class=&quot;aligner&quot;&gt;&lt;div class=&quot;icon listDocWWW-16&quot;&gt;&lt;/div&gt;&lt;/span&gt;https://cbr.ru/press/event/?id=32802&lt;/div&gt;" w:history="1">
        <w:r w:rsidRPr="001E4C34">
          <w:rPr>
            <w:rFonts w:asciiTheme="minorHAnsi" w:hAnsiTheme="minorHAnsi" w:cstheme="minorHAnsi"/>
          </w:rPr>
          <w:t>нет</w:t>
        </w:r>
      </w:hyperlink>
      <w:r w:rsidRPr="001E4C34">
        <w:rPr>
          <w:rFonts w:asciiTheme="minorHAnsi" w:hAnsiTheme="minorHAnsi" w:cstheme="minorHAnsi"/>
        </w:rPr>
        <w:t xml:space="preserve">. </w:t>
      </w:r>
    </w:p>
    <w:p w14:paraId="28ECAB4D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С 2027 года за выплату зарплаты и других сумм по трудовому договору цифровыми рублями ЦБ РФ начнет взимать с организаций и ИП комиссию. Она составит </w:t>
      </w:r>
      <w:hyperlink r:id="rId126" w:history="1">
        <w:r w:rsidRPr="001E4C34">
          <w:rPr>
            <w:rFonts w:asciiTheme="minorHAnsi" w:hAnsiTheme="minorHAnsi" w:cstheme="minorHAnsi"/>
          </w:rPr>
          <w:t>1 руб.</w:t>
        </w:r>
      </w:hyperlink>
      <w:r w:rsidRPr="001E4C34">
        <w:rPr>
          <w:rFonts w:asciiTheme="minorHAnsi" w:hAnsiTheme="minorHAnsi" w:cstheme="minorHAnsi"/>
        </w:rPr>
        <w:t xml:space="preserve"> за каждое исполненное распоряжение из их </w:t>
      </w:r>
      <w:hyperlink r:id="rId127" w:history="1">
        <w:r w:rsidRPr="001E4C34">
          <w:rPr>
            <w:rFonts w:asciiTheme="minorHAnsi" w:hAnsiTheme="minorHAnsi" w:cstheme="minorHAnsi"/>
          </w:rPr>
          <w:t>реестра</w:t>
        </w:r>
      </w:hyperlink>
      <w:r w:rsidRPr="001E4C34">
        <w:rPr>
          <w:rFonts w:asciiTheme="minorHAnsi" w:hAnsiTheme="minorHAnsi" w:cstheme="minorHAnsi"/>
        </w:rPr>
        <w:t xml:space="preserve">, но не менее 15 руб. за весь реестр. </w:t>
      </w:r>
    </w:p>
    <w:p w14:paraId="1A7464FE" w14:textId="77777777" w:rsidR="0072247E" w:rsidRPr="001E4C34" w:rsidRDefault="0072247E" w:rsidP="0021328A">
      <w:pPr>
        <w:pStyle w:val="a4"/>
        <w:numPr>
          <w:ilvl w:val="0"/>
          <w:numId w:val="47"/>
        </w:numPr>
        <w:spacing w:before="105" w:beforeAutospacing="0" w:after="0" w:afterAutospacing="0" w:line="180" w:lineRule="atLeast"/>
        <w:ind w:left="0"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Напомним, что с 1 сентября 2026 года: </w:t>
      </w:r>
    </w:p>
    <w:p w14:paraId="7E532AB4" w14:textId="611E2F3C" w:rsidR="0072247E" w:rsidRPr="001E4C34" w:rsidRDefault="0072247E" w:rsidP="00700F47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lastRenderedPageBreak/>
        <w:t xml:space="preserve">кредитные организации из числа </w:t>
      </w:r>
      <w:hyperlink r:id="rId128" w:history="1">
        <w:r w:rsidRPr="001E4C34">
          <w:rPr>
            <w:rFonts w:asciiTheme="minorHAnsi" w:hAnsiTheme="minorHAnsi" w:cstheme="minorHAnsi"/>
          </w:rPr>
          <w:t>значимых участников</w:t>
        </w:r>
      </w:hyperlink>
      <w:r w:rsidRPr="001E4C34">
        <w:rPr>
          <w:rFonts w:asciiTheme="minorHAnsi" w:hAnsiTheme="minorHAnsi" w:cstheme="minorHAnsi"/>
        </w:rPr>
        <w:t xml:space="preserve"> рынка платежных услуг и </w:t>
      </w:r>
      <w:hyperlink r:id="rId129" w:history="1">
        <w:r w:rsidRPr="001E4C34">
          <w:rPr>
            <w:rFonts w:asciiTheme="minorHAnsi" w:hAnsiTheme="minorHAnsi" w:cstheme="minorHAnsi"/>
          </w:rPr>
          <w:t>системно значимых банков</w:t>
        </w:r>
      </w:hyperlink>
      <w:r w:rsidRPr="001E4C34">
        <w:rPr>
          <w:rFonts w:asciiTheme="minorHAnsi" w:hAnsiTheme="minorHAnsi" w:cstheme="minorHAnsi"/>
        </w:rPr>
        <w:t xml:space="preserve"> обязаны </w:t>
      </w:r>
      <w:hyperlink r:id="rId130" w:history="1">
        <w:r w:rsidRPr="001E4C34">
          <w:rPr>
            <w:rFonts w:asciiTheme="minorHAnsi" w:hAnsiTheme="minorHAnsi" w:cstheme="minorHAnsi"/>
          </w:rPr>
          <w:t>дать возможность</w:t>
        </w:r>
      </w:hyperlink>
      <w:r w:rsidRPr="001E4C34">
        <w:rPr>
          <w:rFonts w:asciiTheme="minorHAnsi" w:hAnsiTheme="minorHAnsi" w:cstheme="minorHAnsi"/>
        </w:rPr>
        <w:t xml:space="preserve"> клиентам совершать операции с цифровыми рублями; </w:t>
      </w:r>
    </w:p>
    <w:p w14:paraId="579A31B4" w14:textId="4BB78003" w:rsidR="0072247E" w:rsidRPr="001E4C34" w:rsidRDefault="0072247E" w:rsidP="00700F47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продавцы (исполнители и владельцы агрегаторов) с выручкой за прошлый календарный год свыше 120 млн руб. </w:t>
      </w:r>
      <w:hyperlink r:id="rId131" w:history="1">
        <w:r w:rsidRPr="001E4C34">
          <w:rPr>
            <w:rFonts w:asciiTheme="minorHAnsi" w:hAnsiTheme="minorHAnsi" w:cstheme="minorHAnsi"/>
          </w:rPr>
          <w:t>должны принимать</w:t>
        </w:r>
      </w:hyperlink>
      <w:r w:rsidRPr="001E4C34">
        <w:rPr>
          <w:rFonts w:asciiTheme="minorHAnsi" w:hAnsiTheme="minorHAnsi" w:cstheme="minorHAnsi"/>
        </w:rPr>
        <w:t xml:space="preserve"> цифровые рубли, если потребитель захочет ими рассчитаться. Речь идет о бизнесе, который на 1 января 2026 года обслуживался у данных кредитных организаций по договору о приеме электронных средств платежа. </w:t>
      </w:r>
    </w:p>
    <w:p w14:paraId="6671B2F3" w14:textId="77777777" w:rsidR="00004233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Документы: </w:t>
      </w:r>
    </w:p>
    <w:p w14:paraId="51719909" w14:textId="16AC2E1C" w:rsidR="0072247E" w:rsidRPr="001E4C34" w:rsidRDefault="00C454F5" w:rsidP="00004233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132" w:history="1">
        <w:r w:rsidR="0072247E" w:rsidRPr="001E4C34">
          <w:rPr>
            <w:rFonts w:asciiTheme="minorHAnsi" w:hAnsiTheme="minorHAnsi" w:cstheme="minorHAnsi"/>
          </w:rPr>
          <w:t>Решение</w:t>
        </w:r>
      </w:hyperlink>
      <w:r w:rsidR="0072247E" w:rsidRPr="001E4C34">
        <w:rPr>
          <w:rFonts w:asciiTheme="minorHAnsi" w:hAnsiTheme="minorHAnsi" w:cstheme="minorHAnsi"/>
        </w:rPr>
        <w:t xml:space="preserve"> Совета директоров Банка России от 28.08.2026 (об операциях) </w:t>
      </w:r>
    </w:p>
    <w:p w14:paraId="0E08D586" w14:textId="77777777" w:rsidR="0072247E" w:rsidRPr="001E4C34" w:rsidRDefault="00C454F5" w:rsidP="00004233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hyperlink r:id="rId133" w:history="1">
        <w:r w:rsidR="0072247E" w:rsidRPr="001E4C34">
          <w:rPr>
            <w:rFonts w:asciiTheme="minorHAnsi" w:hAnsiTheme="minorHAnsi" w:cstheme="minorHAnsi"/>
          </w:rPr>
          <w:t>Решение</w:t>
        </w:r>
      </w:hyperlink>
      <w:r w:rsidR="0072247E" w:rsidRPr="001E4C34">
        <w:rPr>
          <w:rFonts w:asciiTheme="minorHAnsi" w:hAnsiTheme="minorHAnsi" w:cstheme="minorHAnsi"/>
        </w:rPr>
        <w:t xml:space="preserve"> Совета директоров Банка России от 28.08.2026 (о тарифах) </w:t>
      </w:r>
    </w:p>
    <w:p w14:paraId="03F434B3" w14:textId="77777777" w:rsidR="0072247E" w:rsidRPr="001E4C34" w:rsidRDefault="0072247E" w:rsidP="00004233">
      <w:pPr>
        <w:pStyle w:val="a4"/>
        <w:numPr>
          <w:ilvl w:val="0"/>
          <w:numId w:val="40"/>
        </w:numPr>
        <w:spacing w:before="105" w:beforeAutospacing="0" w:after="0" w:afterAutospacing="0" w:line="180" w:lineRule="atLeast"/>
        <w:ind w:left="567" w:hanging="141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>Информация Банка России от 31.08.2026 (</w:t>
      </w:r>
      <w:hyperlink r:id="rId134" w:tgtFrame="_blank" w:tooltip="&lt;div class=&quot;doc www&quot;&gt;&lt;span class=&quot;aligner&quot;&gt;&lt;div class=&quot;icon listDocWWW-16&quot;&gt;&lt;/div&gt;&lt;/span&gt;https://cbr.ru/press/event/?id=32802&lt;/div&gt;" w:history="1">
        <w:r w:rsidRPr="001E4C34">
          <w:rPr>
            <w:rFonts w:asciiTheme="minorHAnsi" w:hAnsiTheme="minorHAnsi" w:cstheme="minorHAnsi"/>
          </w:rPr>
          <w:t>https://cbr.ru/press/event/?id=32802</w:t>
        </w:r>
      </w:hyperlink>
      <w:r w:rsidRPr="001E4C34">
        <w:rPr>
          <w:rFonts w:asciiTheme="minorHAnsi" w:hAnsiTheme="minorHAnsi" w:cstheme="minorHAnsi"/>
        </w:rPr>
        <w:t xml:space="preserve">) </w:t>
      </w:r>
    </w:p>
    <w:p w14:paraId="689025C3" w14:textId="58D331AF" w:rsidR="0072247E" w:rsidRPr="001A3CAD" w:rsidRDefault="0072247E" w:rsidP="001A3CAD">
      <w:pPr>
        <w:pStyle w:val="a4"/>
        <w:spacing w:before="240" w:beforeAutospacing="0" w:after="0" w:afterAutospacing="0" w:line="180" w:lineRule="atLeast"/>
        <w:ind w:firstLine="540"/>
        <w:jc w:val="center"/>
        <w:rPr>
          <w:rFonts w:asciiTheme="minorHAnsi" w:hAnsiTheme="minorHAnsi" w:cstheme="minorHAnsi"/>
          <w:b/>
          <w:bCs/>
        </w:rPr>
      </w:pPr>
      <w:r w:rsidRPr="001A3CAD">
        <w:rPr>
          <w:rFonts w:asciiTheme="minorHAnsi" w:hAnsiTheme="minorHAnsi" w:cstheme="minorHAnsi"/>
          <w:b/>
          <w:bCs/>
        </w:rPr>
        <w:t>Налог на прибыль: ФНС напомнила о расширении параметров инвестиционных вычетов</w:t>
      </w:r>
    </w:p>
    <w:p w14:paraId="7D05A83E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Налоговики обратили внимание на то, как изменились правила применения вычетов с 1 января 2026 года. </w:t>
      </w:r>
    </w:p>
    <w:p w14:paraId="5D143CC5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Разрешили </w:t>
      </w:r>
      <w:hyperlink r:id="rId135" w:history="1">
        <w:r w:rsidRPr="001E4C34">
          <w:rPr>
            <w:rFonts w:asciiTheme="minorHAnsi" w:hAnsiTheme="minorHAnsi" w:cstheme="minorHAnsi"/>
          </w:rPr>
          <w:t>передавать</w:t>
        </w:r>
      </w:hyperlink>
      <w:r w:rsidRPr="001E4C34">
        <w:rPr>
          <w:rFonts w:asciiTheme="minorHAnsi" w:hAnsiTheme="minorHAnsi" w:cstheme="minorHAnsi"/>
        </w:rPr>
        <w:t xml:space="preserve"> право на федеральный вычет любому участнику группы. Сфера его основной деятельности неважна. В </w:t>
      </w:r>
      <w:hyperlink r:id="rId136" w:history="1">
        <w:r w:rsidRPr="001E4C34">
          <w:rPr>
            <w:rFonts w:asciiTheme="minorHAnsi" w:hAnsiTheme="minorHAnsi" w:cstheme="minorHAnsi"/>
          </w:rPr>
          <w:t>перечне</w:t>
        </w:r>
      </w:hyperlink>
      <w:r w:rsidRPr="001E4C34">
        <w:rPr>
          <w:rFonts w:asciiTheme="minorHAnsi" w:hAnsiTheme="minorHAnsi" w:cstheme="minorHAnsi"/>
        </w:rPr>
        <w:t xml:space="preserve"> теперь </w:t>
      </w:r>
      <w:hyperlink r:id="rId137" w:history="1">
        <w:r w:rsidRPr="001E4C34">
          <w:rPr>
            <w:rFonts w:asciiTheme="minorHAnsi" w:hAnsiTheme="minorHAnsi" w:cstheme="minorHAnsi"/>
          </w:rPr>
          <w:t>должен быть</w:t>
        </w:r>
      </w:hyperlink>
      <w:r w:rsidRPr="001E4C34">
        <w:rPr>
          <w:rFonts w:asciiTheme="minorHAnsi" w:hAnsiTheme="minorHAnsi" w:cstheme="minorHAnsi"/>
        </w:rPr>
        <w:t xml:space="preserve"> основной код ОКВЭД только передающей стороны. Ранее - и передающей, и принимающей. </w:t>
      </w:r>
    </w:p>
    <w:p w14:paraId="6C6C4148" w14:textId="77777777" w:rsidR="0072247E" w:rsidRPr="001E4C34" w:rsidRDefault="0072247E" w:rsidP="001E4C34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Позволили </w:t>
      </w:r>
      <w:hyperlink r:id="rId138" w:history="1">
        <w:r w:rsidRPr="001E4C34">
          <w:rPr>
            <w:rFonts w:asciiTheme="minorHAnsi" w:hAnsiTheme="minorHAnsi" w:cstheme="minorHAnsi"/>
          </w:rPr>
          <w:t>применять</w:t>
        </w:r>
      </w:hyperlink>
      <w:r w:rsidRPr="001E4C34">
        <w:rPr>
          <w:rFonts w:asciiTheme="minorHAnsi" w:hAnsiTheme="minorHAnsi" w:cstheme="minorHAnsi"/>
        </w:rPr>
        <w:t xml:space="preserve"> федеральный вычет не только налогоплательщикам с кодом ОКВЭД из </w:t>
      </w:r>
      <w:hyperlink r:id="rId139" w:history="1">
        <w:r w:rsidRPr="001E4C34">
          <w:rPr>
            <w:rFonts w:asciiTheme="minorHAnsi" w:hAnsiTheme="minorHAnsi" w:cstheme="minorHAnsi"/>
          </w:rPr>
          <w:t>раздела</w:t>
        </w:r>
      </w:hyperlink>
      <w:r w:rsidRPr="001E4C34">
        <w:rPr>
          <w:rFonts w:asciiTheme="minorHAnsi" w:hAnsiTheme="minorHAnsi" w:cstheme="minorHAnsi"/>
        </w:rPr>
        <w:t xml:space="preserve"> "Деятельность гостиниц и предприятий общественного питания", но и участникам их групп. Это касается ОС по кодам </w:t>
      </w:r>
      <w:hyperlink r:id="rId140" w:history="1">
        <w:r w:rsidRPr="001E4C34">
          <w:rPr>
            <w:rFonts w:asciiTheme="minorHAnsi" w:hAnsiTheme="minorHAnsi" w:cstheme="minorHAnsi"/>
          </w:rPr>
          <w:t>группировки</w:t>
        </w:r>
      </w:hyperlink>
      <w:r w:rsidRPr="001E4C34">
        <w:rPr>
          <w:rFonts w:asciiTheme="minorHAnsi" w:hAnsiTheme="minorHAnsi" w:cstheme="minorHAnsi"/>
        </w:rPr>
        <w:t xml:space="preserve"> "Машины и оборудование, включая хозяйственный инвентарь, и другие объекты" из 3 - 10-й амортизационных групп. Новшества распространили на правоотношения с 1 января 2026 года. </w:t>
      </w:r>
    </w:p>
    <w:p w14:paraId="10516C93" w14:textId="55F43D45" w:rsidR="004032C6" w:rsidRPr="001E4C34" w:rsidRDefault="0072247E" w:rsidP="00004233">
      <w:pPr>
        <w:pStyle w:val="a4"/>
        <w:spacing w:before="105" w:beforeAutospacing="0" w:after="0" w:afterAutospacing="0" w:line="180" w:lineRule="atLeast"/>
        <w:ind w:firstLine="426"/>
        <w:jc w:val="both"/>
        <w:rPr>
          <w:rFonts w:asciiTheme="minorHAnsi" w:hAnsiTheme="minorHAnsi" w:cstheme="minorHAnsi"/>
        </w:rPr>
      </w:pPr>
      <w:r w:rsidRPr="001E4C34">
        <w:rPr>
          <w:rFonts w:asciiTheme="minorHAnsi" w:hAnsiTheme="minorHAnsi" w:cstheme="minorHAnsi"/>
        </w:rPr>
        <w:t xml:space="preserve">В региональный вычет </w:t>
      </w:r>
      <w:hyperlink r:id="rId141" w:history="1">
        <w:r w:rsidRPr="001E4C34">
          <w:rPr>
            <w:rFonts w:asciiTheme="minorHAnsi" w:hAnsiTheme="minorHAnsi" w:cstheme="minorHAnsi"/>
          </w:rPr>
          <w:t>можно включать</w:t>
        </w:r>
      </w:hyperlink>
      <w:r w:rsidRPr="001E4C34">
        <w:rPr>
          <w:rFonts w:asciiTheme="minorHAnsi" w:hAnsiTheme="minorHAnsi" w:cstheme="minorHAnsi"/>
        </w:rPr>
        <w:t xml:space="preserve"> не более 100% затрат, определенных законом субъекта РФ. Регион может ввести вычет по любым расходам. До 2026 года перечень расходов был закрытым</w:t>
      </w:r>
      <w:r w:rsidR="00004233">
        <w:rPr>
          <w:rFonts w:asciiTheme="minorHAnsi" w:hAnsiTheme="minorHAnsi" w:cstheme="minorHAnsi"/>
        </w:rPr>
        <w:t xml:space="preserve"> (</w:t>
      </w:r>
      <w:hyperlink r:id="rId142" w:history="1">
        <w:r w:rsidRPr="001E4C34">
          <w:rPr>
            <w:rFonts w:asciiTheme="minorHAnsi" w:hAnsiTheme="minorHAnsi" w:cstheme="minorHAnsi"/>
          </w:rPr>
          <w:t>Информация</w:t>
        </w:r>
      </w:hyperlink>
      <w:r w:rsidRPr="001E4C34">
        <w:rPr>
          <w:rFonts w:asciiTheme="minorHAnsi" w:hAnsiTheme="minorHAnsi" w:cstheme="minorHAnsi"/>
        </w:rPr>
        <w:t xml:space="preserve"> ФНС России от 25.08.2026</w:t>
      </w:r>
      <w:r w:rsidR="00004233">
        <w:rPr>
          <w:rFonts w:asciiTheme="minorHAnsi" w:hAnsiTheme="minorHAnsi" w:cstheme="minorHAnsi"/>
        </w:rPr>
        <w:t>).</w:t>
      </w:r>
    </w:p>
    <w:sectPr w:rsidR="004032C6" w:rsidRPr="001E4C34">
      <w:footerReference w:type="default" r:id="rId1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A0EBC" w14:textId="77777777" w:rsidR="00D17C9D" w:rsidRDefault="00D17C9D" w:rsidP="00D17C9D">
      <w:pPr>
        <w:spacing w:after="0" w:line="240" w:lineRule="auto"/>
      </w:pPr>
      <w:r>
        <w:separator/>
      </w:r>
    </w:p>
  </w:endnote>
  <w:endnote w:type="continuationSeparator" w:id="0">
    <w:p w14:paraId="06F4A427" w14:textId="77777777" w:rsidR="00D17C9D" w:rsidRDefault="00D17C9D" w:rsidP="00D1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4570876"/>
      <w:docPartObj>
        <w:docPartGallery w:val="Page Numbers (Bottom of Page)"/>
        <w:docPartUnique/>
      </w:docPartObj>
    </w:sdtPr>
    <w:sdtEndPr/>
    <w:sdtContent>
      <w:p w14:paraId="208A502B" w14:textId="77777777" w:rsidR="00D17C9D" w:rsidRDefault="00D17C9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BB3">
          <w:rPr>
            <w:noProof/>
          </w:rPr>
          <w:t>4</w:t>
        </w:r>
        <w:r>
          <w:fldChar w:fldCharType="end"/>
        </w:r>
      </w:p>
    </w:sdtContent>
  </w:sdt>
  <w:p w14:paraId="75323FE2" w14:textId="77777777" w:rsidR="00D17C9D" w:rsidRDefault="00D17C9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48560" w14:textId="77777777" w:rsidR="00D17C9D" w:rsidRDefault="00D17C9D" w:rsidP="00D17C9D">
      <w:pPr>
        <w:spacing w:after="0" w:line="240" w:lineRule="auto"/>
      </w:pPr>
      <w:r>
        <w:separator/>
      </w:r>
    </w:p>
  </w:footnote>
  <w:footnote w:type="continuationSeparator" w:id="0">
    <w:p w14:paraId="3B7BBA67" w14:textId="77777777" w:rsidR="00D17C9D" w:rsidRDefault="00D17C9D" w:rsidP="00D17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7C4A"/>
    <w:multiLevelType w:val="hybridMultilevel"/>
    <w:tmpl w:val="D880331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BEB72E0"/>
    <w:multiLevelType w:val="hybridMultilevel"/>
    <w:tmpl w:val="7E4EDAF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ED93D67"/>
    <w:multiLevelType w:val="hybridMultilevel"/>
    <w:tmpl w:val="9F06385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F4463A1"/>
    <w:multiLevelType w:val="hybridMultilevel"/>
    <w:tmpl w:val="CF86D9A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6393902"/>
    <w:multiLevelType w:val="hybridMultilevel"/>
    <w:tmpl w:val="8938AE8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7C05F74"/>
    <w:multiLevelType w:val="hybridMultilevel"/>
    <w:tmpl w:val="62561CD4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89245B1"/>
    <w:multiLevelType w:val="hybridMultilevel"/>
    <w:tmpl w:val="B0D0A36C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A283989"/>
    <w:multiLevelType w:val="hybridMultilevel"/>
    <w:tmpl w:val="FD7E6A8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B1C43DC"/>
    <w:multiLevelType w:val="hybridMultilevel"/>
    <w:tmpl w:val="1AAEDF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465A52"/>
    <w:multiLevelType w:val="hybridMultilevel"/>
    <w:tmpl w:val="90323C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6157DB"/>
    <w:multiLevelType w:val="hybridMultilevel"/>
    <w:tmpl w:val="54E414D8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0227446"/>
    <w:multiLevelType w:val="hybridMultilevel"/>
    <w:tmpl w:val="CC0437CC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36467A2"/>
    <w:multiLevelType w:val="hybridMultilevel"/>
    <w:tmpl w:val="F48892B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6DB675E"/>
    <w:multiLevelType w:val="hybridMultilevel"/>
    <w:tmpl w:val="824C035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F742093"/>
    <w:multiLevelType w:val="hybridMultilevel"/>
    <w:tmpl w:val="CCAC63C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2FA52F5"/>
    <w:multiLevelType w:val="hybridMultilevel"/>
    <w:tmpl w:val="88C200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50FC9"/>
    <w:multiLevelType w:val="hybridMultilevel"/>
    <w:tmpl w:val="680E572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DC5AAD"/>
    <w:multiLevelType w:val="hybridMultilevel"/>
    <w:tmpl w:val="B9FEFC7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6DD7027"/>
    <w:multiLevelType w:val="hybridMultilevel"/>
    <w:tmpl w:val="9738E2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8FB2814"/>
    <w:multiLevelType w:val="hybridMultilevel"/>
    <w:tmpl w:val="A33CE8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9DF609D"/>
    <w:multiLevelType w:val="hybridMultilevel"/>
    <w:tmpl w:val="5D6C66E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ECB30B8"/>
    <w:multiLevelType w:val="hybridMultilevel"/>
    <w:tmpl w:val="8BAE19D6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F3234EA"/>
    <w:multiLevelType w:val="hybridMultilevel"/>
    <w:tmpl w:val="6B88DD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5BB669A"/>
    <w:multiLevelType w:val="hybridMultilevel"/>
    <w:tmpl w:val="F790DC3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4D544B77"/>
    <w:multiLevelType w:val="hybridMultilevel"/>
    <w:tmpl w:val="93EC60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6460DEB"/>
    <w:multiLevelType w:val="hybridMultilevel"/>
    <w:tmpl w:val="49E446E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7163804"/>
    <w:multiLevelType w:val="hybridMultilevel"/>
    <w:tmpl w:val="535C67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98A5B2E"/>
    <w:multiLevelType w:val="hybridMultilevel"/>
    <w:tmpl w:val="ABE4F08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B28520B"/>
    <w:multiLevelType w:val="hybridMultilevel"/>
    <w:tmpl w:val="EFEE42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E797FB4"/>
    <w:multiLevelType w:val="hybridMultilevel"/>
    <w:tmpl w:val="EE5837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15C5F23"/>
    <w:multiLevelType w:val="hybridMultilevel"/>
    <w:tmpl w:val="4F58338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47B1065"/>
    <w:multiLevelType w:val="hybridMultilevel"/>
    <w:tmpl w:val="3D74E11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68263E2"/>
    <w:multiLevelType w:val="hybridMultilevel"/>
    <w:tmpl w:val="5A7E021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FD1341"/>
    <w:multiLevelType w:val="hybridMultilevel"/>
    <w:tmpl w:val="CB1A2A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8E02AE0"/>
    <w:multiLevelType w:val="hybridMultilevel"/>
    <w:tmpl w:val="F7EA4D5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9AE18DD"/>
    <w:multiLevelType w:val="hybridMultilevel"/>
    <w:tmpl w:val="2C0669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9D60D52"/>
    <w:multiLevelType w:val="hybridMultilevel"/>
    <w:tmpl w:val="73F4B3A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CAF3E51"/>
    <w:multiLevelType w:val="hybridMultilevel"/>
    <w:tmpl w:val="CACC83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FBE1D0C"/>
    <w:multiLevelType w:val="hybridMultilevel"/>
    <w:tmpl w:val="2C32E71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2241D35"/>
    <w:multiLevelType w:val="hybridMultilevel"/>
    <w:tmpl w:val="6944F28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2A337BB"/>
    <w:multiLevelType w:val="hybridMultilevel"/>
    <w:tmpl w:val="5C4A09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4ED7B0C"/>
    <w:multiLevelType w:val="hybridMultilevel"/>
    <w:tmpl w:val="B454B2C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93135"/>
    <w:multiLevelType w:val="hybridMultilevel"/>
    <w:tmpl w:val="0A6E7B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82B4A09"/>
    <w:multiLevelType w:val="hybridMultilevel"/>
    <w:tmpl w:val="EEC0E3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94D4E7A"/>
    <w:multiLevelType w:val="hybridMultilevel"/>
    <w:tmpl w:val="B8448C3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79BC68D7"/>
    <w:multiLevelType w:val="hybridMultilevel"/>
    <w:tmpl w:val="7A64B40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7A6B3D62"/>
    <w:multiLevelType w:val="hybridMultilevel"/>
    <w:tmpl w:val="42D450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7C732707"/>
    <w:multiLevelType w:val="hybridMultilevel"/>
    <w:tmpl w:val="F6D605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35"/>
  </w:num>
  <w:num w:numId="4">
    <w:abstractNumId w:val="22"/>
  </w:num>
  <w:num w:numId="5">
    <w:abstractNumId w:val="30"/>
  </w:num>
  <w:num w:numId="6">
    <w:abstractNumId w:val="20"/>
  </w:num>
  <w:num w:numId="7">
    <w:abstractNumId w:val="40"/>
  </w:num>
  <w:num w:numId="8">
    <w:abstractNumId w:val="28"/>
  </w:num>
  <w:num w:numId="9">
    <w:abstractNumId w:val="46"/>
  </w:num>
  <w:num w:numId="10">
    <w:abstractNumId w:val="33"/>
  </w:num>
  <w:num w:numId="11">
    <w:abstractNumId w:val="6"/>
  </w:num>
  <w:num w:numId="12">
    <w:abstractNumId w:val="2"/>
  </w:num>
  <w:num w:numId="13">
    <w:abstractNumId w:val="31"/>
  </w:num>
  <w:num w:numId="14">
    <w:abstractNumId w:val="45"/>
  </w:num>
  <w:num w:numId="15">
    <w:abstractNumId w:val="36"/>
  </w:num>
  <w:num w:numId="16">
    <w:abstractNumId w:val="1"/>
  </w:num>
  <w:num w:numId="17">
    <w:abstractNumId w:val="39"/>
  </w:num>
  <w:num w:numId="18">
    <w:abstractNumId w:val="17"/>
  </w:num>
  <w:num w:numId="19">
    <w:abstractNumId w:val="12"/>
  </w:num>
  <w:num w:numId="20">
    <w:abstractNumId w:val="3"/>
  </w:num>
  <w:num w:numId="21">
    <w:abstractNumId w:val="38"/>
  </w:num>
  <w:num w:numId="22">
    <w:abstractNumId w:val="29"/>
  </w:num>
  <w:num w:numId="23">
    <w:abstractNumId w:val="5"/>
  </w:num>
  <w:num w:numId="24">
    <w:abstractNumId w:val="21"/>
  </w:num>
  <w:num w:numId="25">
    <w:abstractNumId w:val="11"/>
  </w:num>
  <w:num w:numId="26">
    <w:abstractNumId w:val="34"/>
  </w:num>
  <w:num w:numId="27">
    <w:abstractNumId w:val="16"/>
  </w:num>
  <w:num w:numId="28">
    <w:abstractNumId w:val="32"/>
  </w:num>
  <w:num w:numId="29">
    <w:abstractNumId w:val="4"/>
  </w:num>
  <w:num w:numId="30">
    <w:abstractNumId w:val="13"/>
  </w:num>
  <w:num w:numId="31">
    <w:abstractNumId w:val="15"/>
  </w:num>
  <w:num w:numId="32">
    <w:abstractNumId w:val="25"/>
  </w:num>
  <w:num w:numId="33">
    <w:abstractNumId w:val="0"/>
  </w:num>
  <w:num w:numId="34">
    <w:abstractNumId w:val="7"/>
  </w:num>
  <w:num w:numId="35">
    <w:abstractNumId w:val="23"/>
  </w:num>
  <w:num w:numId="36">
    <w:abstractNumId w:val="37"/>
  </w:num>
  <w:num w:numId="37">
    <w:abstractNumId w:val="26"/>
  </w:num>
  <w:num w:numId="38">
    <w:abstractNumId w:val="44"/>
  </w:num>
  <w:num w:numId="39">
    <w:abstractNumId w:val="8"/>
  </w:num>
  <w:num w:numId="40">
    <w:abstractNumId w:val="18"/>
  </w:num>
  <w:num w:numId="41">
    <w:abstractNumId w:val="42"/>
  </w:num>
  <w:num w:numId="42">
    <w:abstractNumId w:val="9"/>
  </w:num>
  <w:num w:numId="43">
    <w:abstractNumId w:val="14"/>
  </w:num>
  <w:num w:numId="44">
    <w:abstractNumId w:val="24"/>
  </w:num>
  <w:num w:numId="45">
    <w:abstractNumId w:val="47"/>
  </w:num>
  <w:num w:numId="46">
    <w:abstractNumId w:val="43"/>
  </w:num>
  <w:num w:numId="47">
    <w:abstractNumId w:val="27"/>
  </w:num>
  <w:num w:numId="48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95"/>
    <w:rsid w:val="0000081B"/>
    <w:rsid w:val="00004233"/>
    <w:rsid w:val="0000469F"/>
    <w:rsid w:val="00004B5F"/>
    <w:rsid w:val="0001359B"/>
    <w:rsid w:val="000241A9"/>
    <w:rsid w:val="0005094C"/>
    <w:rsid w:val="0005343D"/>
    <w:rsid w:val="0006472E"/>
    <w:rsid w:val="00064E21"/>
    <w:rsid w:val="000719F4"/>
    <w:rsid w:val="000737C5"/>
    <w:rsid w:val="000763A3"/>
    <w:rsid w:val="00077E98"/>
    <w:rsid w:val="00092AE7"/>
    <w:rsid w:val="00094693"/>
    <w:rsid w:val="00095CDA"/>
    <w:rsid w:val="000966A6"/>
    <w:rsid w:val="000A2FF5"/>
    <w:rsid w:val="000A3CA6"/>
    <w:rsid w:val="000A6051"/>
    <w:rsid w:val="000B0B62"/>
    <w:rsid w:val="000B5B0C"/>
    <w:rsid w:val="000B6A1E"/>
    <w:rsid w:val="000B7D9C"/>
    <w:rsid w:val="000C308A"/>
    <w:rsid w:val="000C5FA3"/>
    <w:rsid w:val="000F5D7D"/>
    <w:rsid w:val="00100570"/>
    <w:rsid w:val="00111EE6"/>
    <w:rsid w:val="00113D69"/>
    <w:rsid w:val="0012603E"/>
    <w:rsid w:val="00131313"/>
    <w:rsid w:val="00133F1E"/>
    <w:rsid w:val="00140F40"/>
    <w:rsid w:val="0014296B"/>
    <w:rsid w:val="0014481C"/>
    <w:rsid w:val="00157899"/>
    <w:rsid w:val="00160B41"/>
    <w:rsid w:val="00160E99"/>
    <w:rsid w:val="00182499"/>
    <w:rsid w:val="001843DD"/>
    <w:rsid w:val="00190775"/>
    <w:rsid w:val="00191770"/>
    <w:rsid w:val="001A0FE7"/>
    <w:rsid w:val="001A3CAD"/>
    <w:rsid w:val="001A4DFA"/>
    <w:rsid w:val="001B110D"/>
    <w:rsid w:val="001B4166"/>
    <w:rsid w:val="001B4E94"/>
    <w:rsid w:val="001B6A4A"/>
    <w:rsid w:val="001C0AEC"/>
    <w:rsid w:val="001C0E41"/>
    <w:rsid w:val="001C3722"/>
    <w:rsid w:val="001C4D97"/>
    <w:rsid w:val="001C62AB"/>
    <w:rsid w:val="001D0937"/>
    <w:rsid w:val="001D2029"/>
    <w:rsid w:val="001E0563"/>
    <w:rsid w:val="001E4C34"/>
    <w:rsid w:val="002033E7"/>
    <w:rsid w:val="00203986"/>
    <w:rsid w:val="0021328A"/>
    <w:rsid w:val="002148C4"/>
    <w:rsid w:val="00214A56"/>
    <w:rsid w:val="00225160"/>
    <w:rsid w:val="00230416"/>
    <w:rsid w:val="00233740"/>
    <w:rsid w:val="00241A5C"/>
    <w:rsid w:val="00254310"/>
    <w:rsid w:val="002549D5"/>
    <w:rsid w:val="002620A7"/>
    <w:rsid w:val="00273708"/>
    <w:rsid w:val="00275035"/>
    <w:rsid w:val="0027620F"/>
    <w:rsid w:val="00296B38"/>
    <w:rsid w:val="002B3F4A"/>
    <w:rsid w:val="002C292F"/>
    <w:rsid w:val="002C4F4D"/>
    <w:rsid w:val="002F0E37"/>
    <w:rsid w:val="002F49B7"/>
    <w:rsid w:val="003011A7"/>
    <w:rsid w:val="0031102E"/>
    <w:rsid w:val="0031590A"/>
    <w:rsid w:val="00320DE3"/>
    <w:rsid w:val="00321FA2"/>
    <w:rsid w:val="003307BC"/>
    <w:rsid w:val="0033091C"/>
    <w:rsid w:val="00334432"/>
    <w:rsid w:val="00344530"/>
    <w:rsid w:val="00344D9E"/>
    <w:rsid w:val="00350E3E"/>
    <w:rsid w:val="00353B42"/>
    <w:rsid w:val="00356FCE"/>
    <w:rsid w:val="00362E81"/>
    <w:rsid w:val="00374A7A"/>
    <w:rsid w:val="00375F17"/>
    <w:rsid w:val="003923BE"/>
    <w:rsid w:val="003A52B0"/>
    <w:rsid w:val="003A5913"/>
    <w:rsid w:val="003B7175"/>
    <w:rsid w:val="003C181D"/>
    <w:rsid w:val="003C634B"/>
    <w:rsid w:val="003D2C52"/>
    <w:rsid w:val="003D5E44"/>
    <w:rsid w:val="003E6151"/>
    <w:rsid w:val="003E7EAC"/>
    <w:rsid w:val="003E7F62"/>
    <w:rsid w:val="004032C6"/>
    <w:rsid w:val="00416DD0"/>
    <w:rsid w:val="00420B58"/>
    <w:rsid w:val="00422383"/>
    <w:rsid w:val="004248FA"/>
    <w:rsid w:val="004309EE"/>
    <w:rsid w:val="00431FA3"/>
    <w:rsid w:val="00434222"/>
    <w:rsid w:val="004376A3"/>
    <w:rsid w:val="0044308D"/>
    <w:rsid w:val="0044707B"/>
    <w:rsid w:val="0045555E"/>
    <w:rsid w:val="00473D7A"/>
    <w:rsid w:val="00484A90"/>
    <w:rsid w:val="004A14F7"/>
    <w:rsid w:val="004A3AA0"/>
    <w:rsid w:val="004B1426"/>
    <w:rsid w:val="004B6F44"/>
    <w:rsid w:val="004D4DEA"/>
    <w:rsid w:val="004D6CA0"/>
    <w:rsid w:val="004D6DDA"/>
    <w:rsid w:val="004E0B37"/>
    <w:rsid w:val="004E3769"/>
    <w:rsid w:val="004E608F"/>
    <w:rsid w:val="004F6BC9"/>
    <w:rsid w:val="005014D7"/>
    <w:rsid w:val="005017C5"/>
    <w:rsid w:val="005102CF"/>
    <w:rsid w:val="00517E63"/>
    <w:rsid w:val="0053027B"/>
    <w:rsid w:val="00540A9D"/>
    <w:rsid w:val="00543247"/>
    <w:rsid w:val="00555D99"/>
    <w:rsid w:val="005565FD"/>
    <w:rsid w:val="00560397"/>
    <w:rsid w:val="00563A6D"/>
    <w:rsid w:val="005710B8"/>
    <w:rsid w:val="00584D10"/>
    <w:rsid w:val="00590531"/>
    <w:rsid w:val="005A025D"/>
    <w:rsid w:val="005B019C"/>
    <w:rsid w:val="005C0EE5"/>
    <w:rsid w:val="005C117E"/>
    <w:rsid w:val="005D5B17"/>
    <w:rsid w:val="005D5F51"/>
    <w:rsid w:val="005E61E9"/>
    <w:rsid w:val="005E72AE"/>
    <w:rsid w:val="005F0D03"/>
    <w:rsid w:val="0061648A"/>
    <w:rsid w:val="006269BE"/>
    <w:rsid w:val="006373A2"/>
    <w:rsid w:val="0064682B"/>
    <w:rsid w:val="00652034"/>
    <w:rsid w:val="006532AE"/>
    <w:rsid w:val="0065769D"/>
    <w:rsid w:val="00670903"/>
    <w:rsid w:val="00670D1A"/>
    <w:rsid w:val="00690A6F"/>
    <w:rsid w:val="006959EF"/>
    <w:rsid w:val="006966D3"/>
    <w:rsid w:val="006A40EA"/>
    <w:rsid w:val="006C1AFE"/>
    <w:rsid w:val="006D4256"/>
    <w:rsid w:val="006E30F9"/>
    <w:rsid w:val="006E49A4"/>
    <w:rsid w:val="00700F47"/>
    <w:rsid w:val="0071262E"/>
    <w:rsid w:val="00721513"/>
    <w:rsid w:val="0072247E"/>
    <w:rsid w:val="007351C0"/>
    <w:rsid w:val="00745EEB"/>
    <w:rsid w:val="007513BE"/>
    <w:rsid w:val="00753866"/>
    <w:rsid w:val="00757682"/>
    <w:rsid w:val="007A6945"/>
    <w:rsid w:val="007B0FA0"/>
    <w:rsid w:val="007C2CF6"/>
    <w:rsid w:val="007D0A95"/>
    <w:rsid w:val="007E5F98"/>
    <w:rsid w:val="007F426C"/>
    <w:rsid w:val="00801991"/>
    <w:rsid w:val="008045F5"/>
    <w:rsid w:val="008117B3"/>
    <w:rsid w:val="00813EB7"/>
    <w:rsid w:val="00815A9C"/>
    <w:rsid w:val="008165FA"/>
    <w:rsid w:val="00817A5F"/>
    <w:rsid w:val="00820E7E"/>
    <w:rsid w:val="00821728"/>
    <w:rsid w:val="008222B7"/>
    <w:rsid w:val="0084482A"/>
    <w:rsid w:val="008502CA"/>
    <w:rsid w:val="00876889"/>
    <w:rsid w:val="00887402"/>
    <w:rsid w:val="00887F7C"/>
    <w:rsid w:val="00890AD5"/>
    <w:rsid w:val="00891067"/>
    <w:rsid w:val="00892E57"/>
    <w:rsid w:val="008A1FAB"/>
    <w:rsid w:val="008A58DF"/>
    <w:rsid w:val="008B0C2B"/>
    <w:rsid w:val="008B2CC2"/>
    <w:rsid w:val="008C185B"/>
    <w:rsid w:val="008C2543"/>
    <w:rsid w:val="008D49FA"/>
    <w:rsid w:val="008E1067"/>
    <w:rsid w:val="008F582C"/>
    <w:rsid w:val="009006F9"/>
    <w:rsid w:val="009008EC"/>
    <w:rsid w:val="00907639"/>
    <w:rsid w:val="009133DE"/>
    <w:rsid w:val="009149E3"/>
    <w:rsid w:val="00917322"/>
    <w:rsid w:val="00933252"/>
    <w:rsid w:val="009367E9"/>
    <w:rsid w:val="00947CCC"/>
    <w:rsid w:val="009524E5"/>
    <w:rsid w:val="00953C5F"/>
    <w:rsid w:val="00962E81"/>
    <w:rsid w:val="00967F4E"/>
    <w:rsid w:val="00973B3E"/>
    <w:rsid w:val="00975FF6"/>
    <w:rsid w:val="00983641"/>
    <w:rsid w:val="00983BBE"/>
    <w:rsid w:val="00985500"/>
    <w:rsid w:val="009A07EC"/>
    <w:rsid w:val="009B511F"/>
    <w:rsid w:val="009B6475"/>
    <w:rsid w:val="009C6997"/>
    <w:rsid w:val="009D4135"/>
    <w:rsid w:val="009E311F"/>
    <w:rsid w:val="009E3947"/>
    <w:rsid w:val="009E56EB"/>
    <w:rsid w:val="009F155B"/>
    <w:rsid w:val="009F31FA"/>
    <w:rsid w:val="009F3B01"/>
    <w:rsid w:val="009F4EF4"/>
    <w:rsid w:val="009F675B"/>
    <w:rsid w:val="00A00F26"/>
    <w:rsid w:val="00A022E3"/>
    <w:rsid w:val="00A033A0"/>
    <w:rsid w:val="00A06ED4"/>
    <w:rsid w:val="00A20FD6"/>
    <w:rsid w:val="00A24C34"/>
    <w:rsid w:val="00A2514D"/>
    <w:rsid w:val="00A26D6B"/>
    <w:rsid w:val="00A270AB"/>
    <w:rsid w:val="00A27862"/>
    <w:rsid w:val="00A3391E"/>
    <w:rsid w:val="00A3608A"/>
    <w:rsid w:val="00A52BCE"/>
    <w:rsid w:val="00A54245"/>
    <w:rsid w:val="00A55E8D"/>
    <w:rsid w:val="00A60E8A"/>
    <w:rsid w:val="00A74162"/>
    <w:rsid w:val="00A816F2"/>
    <w:rsid w:val="00A8291A"/>
    <w:rsid w:val="00A978EE"/>
    <w:rsid w:val="00AA3724"/>
    <w:rsid w:val="00AA7676"/>
    <w:rsid w:val="00AB538D"/>
    <w:rsid w:val="00AB5CF1"/>
    <w:rsid w:val="00AB6B24"/>
    <w:rsid w:val="00AD3030"/>
    <w:rsid w:val="00AD34CC"/>
    <w:rsid w:val="00AD44DD"/>
    <w:rsid w:val="00AD7A85"/>
    <w:rsid w:val="00AE217F"/>
    <w:rsid w:val="00AE2395"/>
    <w:rsid w:val="00B00D35"/>
    <w:rsid w:val="00B03AA8"/>
    <w:rsid w:val="00B054D3"/>
    <w:rsid w:val="00B07752"/>
    <w:rsid w:val="00B07A7C"/>
    <w:rsid w:val="00B15CB6"/>
    <w:rsid w:val="00B22BB3"/>
    <w:rsid w:val="00B22BD9"/>
    <w:rsid w:val="00B36A83"/>
    <w:rsid w:val="00B44D89"/>
    <w:rsid w:val="00B46FFE"/>
    <w:rsid w:val="00B51AB2"/>
    <w:rsid w:val="00B52500"/>
    <w:rsid w:val="00B54D2A"/>
    <w:rsid w:val="00B64802"/>
    <w:rsid w:val="00B73CEE"/>
    <w:rsid w:val="00BA7629"/>
    <w:rsid w:val="00BC020A"/>
    <w:rsid w:val="00BC3AD4"/>
    <w:rsid w:val="00BC3B66"/>
    <w:rsid w:val="00BD6BF3"/>
    <w:rsid w:val="00BE2704"/>
    <w:rsid w:val="00BE5250"/>
    <w:rsid w:val="00BE7BD2"/>
    <w:rsid w:val="00BF07C3"/>
    <w:rsid w:val="00BF6853"/>
    <w:rsid w:val="00C04EC8"/>
    <w:rsid w:val="00C1049D"/>
    <w:rsid w:val="00C156D3"/>
    <w:rsid w:val="00C169BF"/>
    <w:rsid w:val="00C229B3"/>
    <w:rsid w:val="00C22F44"/>
    <w:rsid w:val="00C259BA"/>
    <w:rsid w:val="00C264D7"/>
    <w:rsid w:val="00C3138E"/>
    <w:rsid w:val="00C34136"/>
    <w:rsid w:val="00C352BF"/>
    <w:rsid w:val="00C454F5"/>
    <w:rsid w:val="00C51B65"/>
    <w:rsid w:val="00C52816"/>
    <w:rsid w:val="00C55DA7"/>
    <w:rsid w:val="00C656C1"/>
    <w:rsid w:val="00C70917"/>
    <w:rsid w:val="00C70E7B"/>
    <w:rsid w:val="00C7303F"/>
    <w:rsid w:val="00C87AFF"/>
    <w:rsid w:val="00C9487B"/>
    <w:rsid w:val="00C96083"/>
    <w:rsid w:val="00CA0A78"/>
    <w:rsid w:val="00CA47A3"/>
    <w:rsid w:val="00CA55D2"/>
    <w:rsid w:val="00CA6A44"/>
    <w:rsid w:val="00CB1483"/>
    <w:rsid w:val="00CB1F3A"/>
    <w:rsid w:val="00CC488B"/>
    <w:rsid w:val="00CC5367"/>
    <w:rsid w:val="00CC6C14"/>
    <w:rsid w:val="00CF1332"/>
    <w:rsid w:val="00CF16EB"/>
    <w:rsid w:val="00CF29AD"/>
    <w:rsid w:val="00D03DCA"/>
    <w:rsid w:val="00D05E92"/>
    <w:rsid w:val="00D10709"/>
    <w:rsid w:val="00D15835"/>
    <w:rsid w:val="00D17C9D"/>
    <w:rsid w:val="00D22B74"/>
    <w:rsid w:val="00D322C6"/>
    <w:rsid w:val="00D55F8C"/>
    <w:rsid w:val="00D568A3"/>
    <w:rsid w:val="00D63192"/>
    <w:rsid w:val="00D6419A"/>
    <w:rsid w:val="00D67180"/>
    <w:rsid w:val="00D90CA9"/>
    <w:rsid w:val="00D951A9"/>
    <w:rsid w:val="00D95278"/>
    <w:rsid w:val="00DA21B6"/>
    <w:rsid w:val="00DA34B8"/>
    <w:rsid w:val="00DA6C63"/>
    <w:rsid w:val="00DB1001"/>
    <w:rsid w:val="00DB245C"/>
    <w:rsid w:val="00DB7469"/>
    <w:rsid w:val="00DC3A3B"/>
    <w:rsid w:val="00DC45EB"/>
    <w:rsid w:val="00DD3EB9"/>
    <w:rsid w:val="00DD74EA"/>
    <w:rsid w:val="00DD7665"/>
    <w:rsid w:val="00DF1D9B"/>
    <w:rsid w:val="00DF26B2"/>
    <w:rsid w:val="00DF66E7"/>
    <w:rsid w:val="00DF6FC9"/>
    <w:rsid w:val="00DF7170"/>
    <w:rsid w:val="00DF7D20"/>
    <w:rsid w:val="00E1071D"/>
    <w:rsid w:val="00E2204F"/>
    <w:rsid w:val="00E22B75"/>
    <w:rsid w:val="00E25D8B"/>
    <w:rsid w:val="00E429F8"/>
    <w:rsid w:val="00E44C9F"/>
    <w:rsid w:val="00E639FE"/>
    <w:rsid w:val="00E643E6"/>
    <w:rsid w:val="00E6543C"/>
    <w:rsid w:val="00E8265D"/>
    <w:rsid w:val="00E830A8"/>
    <w:rsid w:val="00E856FA"/>
    <w:rsid w:val="00E93E49"/>
    <w:rsid w:val="00E93EC9"/>
    <w:rsid w:val="00E972CB"/>
    <w:rsid w:val="00EB2368"/>
    <w:rsid w:val="00EC74A1"/>
    <w:rsid w:val="00ED11DB"/>
    <w:rsid w:val="00EF216B"/>
    <w:rsid w:val="00EF27D6"/>
    <w:rsid w:val="00EF2E75"/>
    <w:rsid w:val="00EF62D8"/>
    <w:rsid w:val="00EF638C"/>
    <w:rsid w:val="00EF7BB7"/>
    <w:rsid w:val="00F01823"/>
    <w:rsid w:val="00F02126"/>
    <w:rsid w:val="00F16E92"/>
    <w:rsid w:val="00F17DC2"/>
    <w:rsid w:val="00F34517"/>
    <w:rsid w:val="00F37A12"/>
    <w:rsid w:val="00F45824"/>
    <w:rsid w:val="00F45E61"/>
    <w:rsid w:val="00F634F9"/>
    <w:rsid w:val="00F674CC"/>
    <w:rsid w:val="00F8129E"/>
    <w:rsid w:val="00F81C6A"/>
    <w:rsid w:val="00F869C7"/>
    <w:rsid w:val="00F92999"/>
    <w:rsid w:val="00F9427E"/>
    <w:rsid w:val="00F96A6D"/>
    <w:rsid w:val="00F9797D"/>
    <w:rsid w:val="00F97A3A"/>
    <w:rsid w:val="00FA036D"/>
    <w:rsid w:val="00FA2233"/>
    <w:rsid w:val="00FA78BC"/>
    <w:rsid w:val="00FB42C2"/>
    <w:rsid w:val="00FD35A4"/>
    <w:rsid w:val="00FF1922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B007"/>
  <w15:chartTrackingRefBased/>
  <w15:docId w15:val="{21452101-E7A1-45CF-9549-EFD230FB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29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22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674C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17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C9D"/>
  </w:style>
  <w:style w:type="paragraph" w:styleId="a8">
    <w:name w:val="footer"/>
    <w:basedOn w:val="a"/>
    <w:link w:val="a9"/>
    <w:uiPriority w:val="99"/>
    <w:unhideWhenUsed/>
    <w:rsid w:val="00D17C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PNPA&amp;n=125656&amp;dst=102272&amp;field=134&amp;date=30.09.2026" TargetMode="External"/><Relationship Id="rId21" Type="http://schemas.openxmlformats.org/officeDocument/2006/relationships/hyperlink" Target="https://login.consultant.ru/link/?req=doc&amp;base=LAW&amp;n=544756&amp;dst=100101&amp;field=134&amp;date=30.09.2026" TargetMode="External"/><Relationship Id="rId42" Type="http://schemas.openxmlformats.org/officeDocument/2006/relationships/hyperlink" Target="https://login.consultant.ru/link/?req=doc&amp;base=LAW&amp;n=525273&amp;dst=100006&amp;field=134&amp;date=30.09.2026" TargetMode="External"/><Relationship Id="rId63" Type="http://schemas.openxmlformats.org/officeDocument/2006/relationships/hyperlink" Target="https://login.consultant.ru/link/?req=doc&amp;base=LAW&amp;n=543369&amp;dst=100128&amp;field=134&amp;date=30.09.2026" TargetMode="External"/><Relationship Id="rId84" Type="http://schemas.openxmlformats.org/officeDocument/2006/relationships/hyperlink" Target="https://login.consultant.ru/link/?req=doc&amp;base=LAW&amp;n=543020&amp;dst=100575&amp;field=134&amp;date=30.09.2026" TargetMode="External"/><Relationship Id="rId138" Type="http://schemas.openxmlformats.org/officeDocument/2006/relationships/hyperlink" Target="https://login.consultant.ru/link/?req=doc&amp;base=LAW&amp;n=542607&amp;dst=100008&amp;field=134&amp;date=30.09.2026" TargetMode="External"/><Relationship Id="rId107" Type="http://schemas.openxmlformats.org/officeDocument/2006/relationships/hyperlink" Target="https://login.consultant.ru/link/?req=doc&amp;base=LAW&amp;n=543783&amp;dst=100004&amp;field=134&amp;date=30.09.2026" TargetMode="External"/><Relationship Id="rId11" Type="http://schemas.openxmlformats.org/officeDocument/2006/relationships/hyperlink" Target="https://login.consultant.ru/link/?req=doc&amp;base=LAW&amp;n=542211&amp;dst=100053&amp;field=134&amp;date=28.08.2026" TargetMode="External"/><Relationship Id="rId32" Type="http://schemas.openxmlformats.org/officeDocument/2006/relationships/hyperlink" Target="https://login.consultant.ru/link/?req=doc&amp;base=LAW&amp;n=544143&amp;dst=100006&amp;field=134&amp;date=30.09.2026" TargetMode="External"/><Relationship Id="rId53" Type="http://schemas.openxmlformats.org/officeDocument/2006/relationships/hyperlink" Target="https://login.consultant.ru/link/?req=doc&amp;base=LAW&amp;n=543231&amp;dst=100064&amp;field=134&amp;date=30.09.2026" TargetMode="External"/><Relationship Id="rId74" Type="http://schemas.openxmlformats.org/officeDocument/2006/relationships/hyperlink" Target="https://login.consultant.ru/link/?req=doc&amp;base=LAW&amp;n=543020&amp;dst=100115&amp;field=134&amp;date=30.09.2026" TargetMode="External"/><Relationship Id="rId128" Type="http://schemas.openxmlformats.org/officeDocument/2006/relationships/hyperlink" Target="https://login.consultant.ru/link/?req=doc&amp;base=LAW&amp;n=527302&amp;date=30.09.202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login.consultant.ru/link/?req=doc&amp;base=LAW&amp;n=539954&amp;dst=977&amp;field=134&amp;date=30.09.2026" TargetMode="External"/><Relationship Id="rId95" Type="http://schemas.openxmlformats.org/officeDocument/2006/relationships/hyperlink" Target="https://login.consultant.ru/link/?req=doc&amp;base=LAW&amp;n=543233&amp;date=30.09.2026" TargetMode="External"/><Relationship Id="rId22" Type="http://schemas.openxmlformats.org/officeDocument/2006/relationships/hyperlink" Target="https://login.consultant.ru/link/?req=doc&amp;base=LAW&amp;n=544756&amp;dst=100102&amp;field=134&amp;date=30.09.2026" TargetMode="External"/><Relationship Id="rId27" Type="http://schemas.openxmlformats.org/officeDocument/2006/relationships/hyperlink" Target="https://login.consultant.ru/link/?req=doc&amp;base=LAW&amp;n=544756&amp;dst=100082&amp;field=134&amp;date=30.09.2026" TargetMode="External"/><Relationship Id="rId43" Type="http://schemas.openxmlformats.org/officeDocument/2006/relationships/hyperlink" Target="https://login.consultant.ru/link/?req=doc&amp;base=LAW&amp;n=534988&amp;dst=100121&amp;field=134&amp;date=30.09.2026" TargetMode="External"/><Relationship Id="rId48" Type="http://schemas.openxmlformats.org/officeDocument/2006/relationships/hyperlink" Target="https://login.consultant.ru/link/?req=doc&amp;base=LAW&amp;n=543231&amp;dst=100011&amp;field=134&amp;date=30.09.2026" TargetMode="External"/><Relationship Id="rId64" Type="http://schemas.openxmlformats.org/officeDocument/2006/relationships/hyperlink" Target="https://login.consultant.ru/link/?req=doc&amp;base=LAW&amp;n=543369&amp;dst=100103&amp;field=134&amp;date=30.09.2026" TargetMode="External"/><Relationship Id="rId69" Type="http://schemas.openxmlformats.org/officeDocument/2006/relationships/hyperlink" Target="https://login.consultant.ru/link/?req=doc&amp;base=LAW&amp;n=543020&amp;dst=100017&amp;field=134&amp;date=30.09.2026" TargetMode="External"/><Relationship Id="rId113" Type="http://schemas.openxmlformats.org/officeDocument/2006/relationships/hyperlink" Target="https://login.consultant.ru/link/?req=doc&amp;base=PNPA&amp;n=125656&amp;dst=101402&amp;field=134&amp;date=30.09.2026" TargetMode="External"/><Relationship Id="rId118" Type="http://schemas.openxmlformats.org/officeDocument/2006/relationships/hyperlink" Target="https://login.consultant.ru/link/?req=doc&amp;base=PNPA&amp;n=125656&amp;dst=100009&amp;field=134&amp;date=30.09.2026" TargetMode="External"/><Relationship Id="rId134" Type="http://schemas.openxmlformats.org/officeDocument/2006/relationships/hyperlink" Target="https://cbr.ru/press/event/?id=32802" TargetMode="External"/><Relationship Id="rId139" Type="http://schemas.openxmlformats.org/officeDocument/2006/relationships/hyperlink" Target="https://login.consultant.ru/link/?req=doc&amp;base=LAW&amp;n=538619&amp;dst=104304&amp;field=134&amp;date=30.09.2026" TargetMode="External"/><Relationship Id="rId80" Type="http://schemas.openxmlformats.org/officeDocument/2006/relationships/hyperlink" Target="https://login.consultant.ru/link/?req=doc&amp;base=LAW&amp;n=543020&amp;dst=100088&amp;field=134&amp;date=30.09.2026" TargetMode="External"/><Relationship Id="rId85" Type="http://schemas.openxmlformats.org/officeDocument/2006/relationships/hyperlink" Target="https://login.consultant.ru/link/?req=doc&amp;base=LAW&amp;n=543020&amp;dst=100176&amp;field=134&amp;date=30.09.2026" TargetMode="External"/><Relationship Id="rId12" Type="http://schemas.openxmlformats.org/officeDocument/2006/relationships/hyperlink" Target="https://login.consultant.ru/link/?req=doc&amp;base=LAW&amp;n=542211&amp;dst=100025&amp;field=134&amp;date=28.08.2026" TargetMode="External"/><Relationship Id="rId17" Type="http://schemas.openxmlformats.org/officeDocument/2006/relationships/hyperlink" Target="https://login.consultant.ru/link/?req=doc&amp;base=LAW&amp;n=364171&amp;dst=100029&amp;field=134&amp;date=28.08.2026" TargetMode="External"/><Relationship Id="rId33" Type="http://schemas.openxmlformats.org/officeDocument/2006/relationships/hyperlink" Target="https://login.consultant.ru/link/?req=doc&amp;base=LAW&amp;n=544143&amp;dst=100015&amp;field=134&amp;date=30.09.2026" TargetMode="External"/><Relationship Id="rId38" Type="http://schemas.openxmlformats.org/officeDocument/2006/relationships/hyperlink" Target="https://login.consultant.ru/link/?req=doc&amp;base=CJI&amp;n=117199&amp;date=30.09.2026" TargetMode="External"/><Relationship Id="rId59" Type="http://schemas.openxmlformats.org/officeDocument/2006/relationships/hyperlink" Target="https://login.consultant.ru/link/?req=doc&amp;base=LAW&amp;n=543369&amp;dst=100103&amp;field=134&amp;date=30.09.2026" TargetMode="External"/><Relationship Id="rId103" Type="http://schemas.openxmlformats.org/officeDocument/2006/relationships/hyperlink" Target="https://login.consultant.ru/link/?req=doc&amp;base=LAW&amp;n=542954&amp;dst=100181&amp;field=134&amp;date=30.09.2026" TargetMode="External"/><Relationship Id="rId108" Type="http://schemas.openxmlformats.org/officeDocument/2006/relationships/hyperlink" Target="https://login.consultant.ru/link/?req=doc&amp;base=LAW&amp;n=543783&amp;dst=100003&amp;field=134&amp;date=30.09.2026" TargetMode="External"/><Relationship Id="rId124" Type="http://schemas.openxmlformats.org/officeDocument/2006/relationships/hyperlink" Target="https://login.consultant.ru/link/?req=doc&amp;base=LAW&amp;n=543115&amp;dst=100006&amp;field=134&amp;date=30.09.2026" TargetMode="External"/><Relationship Id="rId129" Type="http://schemas.openxmlformats.org/officeDocument/2006/relationships/hyperlink" Target="https://login.consultant.ru/link/?req=doc&amp;base=LAW&amp;n=516156&amp;date=30.09.2026" TargetMode="External"/><Relationship Id="rId54" Type="http://schemas.openxmlformats.org/officeDocument/2006/relationships/hyperlink" Target="https://login.consultant.ru/link/?req=doc&amp;base=LAW&amp;n=543231&amp;dst=100103&amp;field=134&amp;date=30.09.2026" TargetMode="External"/><Relationship Id="rId70" Type="http://schemas.openxmlformats.org/officeDocument/2006/relationships/hyperlink" Target="https://login.consultant.ru/link/?req=doc&amp;base=LAW&amp;n=543020&amp;dst=100035&amp;field=134&amp;date=30.09.2026" TargetMode="External"/><Relationship Id="rId75" Type="http://schemas.openxmlformats.org/officeDocument/2006/relationships/hyperlink" Target="https://login.consultant.ru/link/?req=doc&amp;base=LAW&amp;n=543020&amp;dst=100098&amp;field=134&amp;date=30.09.2026" TargetMode="External"/><Relationship Id="rId91" Type="http://schemas.openxmlformats.org/officeDocument/2006/relationships/hyperlink" Target="https://login.consultant.ru/link/?req=doc&amp;base=LAW&amp;n=539954&amp;dst=1295&amp;field=134&amp;date=30.09.2026" TargetMode="External"/><Relationship Id="rId96" Type="http://schemas.openxmlformats.org/officeDocument/2006/relationships/hyperlink" Target="https://login.consultant.ru/link/?req=doc&amp;base=LAW&amp;n=542845&amp;dst=100009&amp;field=134&amp;date=30.09.2026" TargetMode="External"/><Relationship Id="rId140" Type="http://schemas.openxmlformats.org/officeDocument/2006/relationships/hyperlink" Target="https://login.consultant.ru/link/?req=doc&amp;base=LAW&amp;n=532653&amp;dst=100595&amp;field=134&amp;date=30.09.2026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login.consultant.ru/link/?req=doc&amp;base=LAW&amp;n=544756&amp;dst=100103&amp;field=134&amp;date=30.09.2026" TargetMode="External"/><Relationship Id="rId28" Type="http://schemas.openxmlformats.org/officeDocument/2006/relationships/hyperlink" Target="https://login.consultant.ru/link/?req=doc&amp;base=LAW&amp;n=544756&amp;dst=100056&amp;field=134&amp;date=30.09.2026" TargetMode="External"/><Relationship Id="rId49" Type="http://schemas.openxmlformats.org/officeDocument/2006/relationships/hyperlink" Target="https://login.consultant.ru/link/?req=doc&amp;base=LAW&amp;n=543336&amp;dst=109704&amp;field=134&amp;date=30.09.2026" TargetMode="External"/><Relationship Id="rId114" Type="http://schemas.openxmlformats.org/officeDocument/2006/relationships/hyperlink" Target="https://login.consultant.ru/link/?req=doc&amp;base=PNPA&amp;n=125656&amp;dst=101660&amp;field=134&amp;date=30.09.2026" TargetMode="External"/><Relationship Id="rId119" Type="http://schemas.openxmlformats.org/officeDocument/2006/relationships/hyperlink" Target="https://login.consultant.ru/link/?req=doc&amp;base=LAW&amp;n=510081&amp;dst=100023&amp;field=134&amp;date=30.09.2026" TargetMode="External"/><Relationship Id="rId44" Type="http://schemas.openxmlformats.org/officeDocument/2006/relationships/hyperlink" Target="https://login.consultant.ru/link/?req=doc&amp;base=LAW&amp;n=543232&amp;date=30.09.2026" TargetMode="External"/><Relationship Id="rId60" Type="http://schemas.openxmlformats.org/officeDocument/2006/relationships/hyperlink" Target="https://login.consultant.ru/link/?req=doc&amp;base=LAW&amp;n=543369&amp;dst=100069&amp;field=134&amp;date=30.09.2026" TargetMode="External"/><Relationship Id="rId65" Type="http://schemas.openxmlformats.org/officeDocument/2006/relationships/hyperlink" Target="https://login.consultant.ru/link/?req=doc&amp;base=LAW&amp;n=543369&amp;dst=100133&amp;field=134&amp;date=30.09.2026" TargetMode="External"/><Relationship Id="rId81" Type="http://schemas.openxmlformats.org/officeDocument/2006/relationships/hyperlink" Target="https://login.consultant.ru/link/?req=doc&amp;base=LAW&amp;n=543020&amp;dst=100567&amp;field=134&amp;date=30.09.2026" TargetMode="External"/><Relationship Id="rId86" Type="http://schemas.openxmlformats.org/officeDocument/2006/relationships/hyperlink" Target="https://login.consultant.ru/link/?req=doc&amp;base=LAW&amp;n=543020&amp;dst=100140&amp;field=134&amp;date=30.09.2026" TargetMode="External"/><Relationship Id="rId130" Type="http://schemas.openxmlformats.org/officeDocument/2006/relationships/hyperlink" Target="https://login.consultant.ru/link/?req=doc&amp;base=LAW&amp;n=510534&amp;dst=100065&amp;field=134&amp;date=30.09.2026" TargetMode="External"/><Relationship Id="rId135" Type="http://schemas.openxmlformats.org/officeDocument/2006/relationships/hyperlink" Target="https://login.consultant.ru/link/?req=doc&amp;base=LAW&amp;n=542607&amp;dst=100005&amp;field=134&amp;date=30.09.2026" TargetMode="External"/><Relationship Id="rId13" Type="http://schemas.openxmlformats.org/officeDocument/2006/relationships/hyperlink" Target="https://login.consultant.ru/link/?req=doc&amp;base=LAW&amp;n=364171&amp;dst=100037&amp;field=134&amp;date=28.08.2026" TargetMode="External"/><Relationship Id="rId18" Type="http://schemas.openxmlformats.org/officeDocument/2006/relationships/hyperlink" Target="https://login.consultant.ru/link/?req=doc&amp;base=LAW&amp;n=523893&amp;dst=330&amp;field=134&amp;date=28.08.2026" TargetMode="External"/><Relationship Id="rId39" Type="http://schemas.openxmlformats.org/officeDocument/2006/relationships/hyperlink" Target="https://digital.gov.ru/news/transportnaya-nakladnaya-i-putevoj-list-v-prilozhenii-gosuslugi-avto" TargetMode="External"/><Relationship Id="rId109" Type="http://schemas.openxmlformats.org/officeDocument/2006/relationships/hyperlink" Target="https://login.consultant.ru/link/?req=doc&amp;base=LAW&amp;n=543388&amp;dst=100006&amp;field=134&amp;date=30.09.2026" TargetMode="External"/><Relationship Id="rId34" Type="http://schemas.openxmlformats.org/officeDocument/2006/relationships/hyperlink" Target="https://digital.gov.ru/news/podpisyvat-elektronnye-perevozochnye-dokumenty-mozhno-gosklyuchom" TargetMode="External"/><Relationship Id="rId50" Type="http://schemas.openxmlformats.org/officeDocument/2006/relationships/hyperlink" Target="https://login.consultant.ru/link/?req=doc&amp;base=LAW&amp;n=543231&amp;dst=100013&amp;field=134&amp;date=30.09.2026" TargetMode="External"/><Relationship Id="rId55" Type="http://schemas.openxmlformats.org/officeDocument/2006/relationships/hyperlink" Target="https://login.consultant.ru/link/?req=doc&amp;base=LAW&amp;n=543231&amp;dst=100006&amp;field=134&amp;date=30.09.2026" TargetMode="External"/><Relationship Id="rId76" Type="http://schemas.openxmlformats.org/officeDocument/2006/relationships/hyperlink" Target="https://login.consultant.ru/link/?req=doc&amp;base=LAW&amp;n=543020&amp;dst=100507&amp;field=134&amp;date=30.09.2026" TargetMode="External"/><Relationship Id="rId97" Type="http://schemas.openxmlformats.org/officeDocument/2006/relationships/hyperlink" Target="https://login.consultant.ru/link/?req=doc&amp;base=LAW&amp;n=542845&amp;dst=100015&amp;field=134&amp;date=30.09.2026" TargetMode="External"/><Relationship Id="rId104" Type="http://schemas.openxmlformats.org/officeDocument/2006/relationships/hyperlink" Target="https://login.consultant.ru/link/?req=doc&amp;base=LAW&amp;n=542954&amp;dst=100010&amp;field=134&amp;date=30.09.2026" TargetMode="External"/><Relationship Id="rId120" Type="http://schemas.openxmlformats.org/officeDocument/2006/relationships/hyperlink" Target="https://login.consultant.ru/link/?req=doc&amp;base=LAW&amp;n=543115&amp;dst=100008&amp;field=134&amp;date=30.09.2026" TargetMode="External"/><Relationship Id="rId125" Type="http://schemas.openxmlformats.org/officeDocument/2006/relationships/hyperlink" Target="https://cbr.ru/press/event/?id=32802" TargetMode="External"/><Relationship Id="rId141" Type="http://schemas.openxmlformats.org/officeDocument/2006/relationships/hyperlink" Target="https://login.consultant.ru/link/?req=doc&amp;base=LAW&amp;n=542607&amp;dst=100009&amp;field=134&amp;date=30.09.202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LAW&amp;n=543020&amp;dst=100006&amp;field=134&amp;date=30.09.2026" TargetMode="External"/><Relationship Id="rId92" Type="http://schemas.openxmlformats.org/officeDocument/2006/relationships/hyperlink" Target="https://login.consultant.ru/link/?req=doc&amp;base=LAW&amp;n=543233&amp;dst=100520&amp;field=134&amp;date=30.09.202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544143&amp;dst=100004&amp;field=134&amp;date=30.09.2026" TargetMode="External"/><Relationship Id="rId24" Type="http://schemas.openxmlformats.org/officeDocument/2006/relationships/hyperlink" Target="https://login.consultant.ru/link/?req=doc&amp;base=LAW&amp;n=544756&amp;dst=100104&amp;field=134&amp;date=30.09.2026" TargetMode="External"/><Relationship Id="rId40" Type="http://schemas.openxmlformats.org/officeDocument/2006/relationships/hyperlink" Target="https://login.consultant.ru/link/?req=doc&amp;base=LAW&amp;n=541123&amp;dst=100145&amp;field=134&amp;date=30.09.2026" TargetMode="External"/><Relationship Id="rId45" Type="http://schemas.openxmlformats.org/officeDocument/2006/relationships/hyperlink" Target="https://login.consultant.ru/link/?req=doc&amp;base=LAW&amp;n=537954&amp;dst=15&amp;field=134&amp;date=30.09.2026" TargetMode="External"/><Relationship Id="rId66" Type="http://schemas.openxmlformats.org/officeDocument/2006/relationships/hyperlink" Target="https://login.consultant.ru/link/?req=doc&amp;base=LAW&amp;n=543369&amp;dst=100051&amp;field=134&amp;date=30.09.2026" TargetMode="External"/><Relationship Id="rId87" Type="http://schemas.openxmlformats.org/officeDocument/2006/relationships/hyperlink" Target="https://login.consultant.ru/link/?req=doc&amp;base=LAW&amp;n=543233&amp;dst=100007&amp;field=134&amp;date=30.09.2026" TargetMode="External"/><Relationship Id="rId110" Type="http://schemas.openxmlformats.org/officeDocument/2006/relationships/hyperlink" Target="https://login.consultant.ru/link/?req=doc&amp;base=LAW&amp;n=543388&amp;date=30.09.2026" TargetMode="External"/><Relationship Id="rId115" Type="http://schemas.openxmlformats.org/officeDocument/2006/relationships/hyperlink" Target="https://login.consultant.ru/link/?req=doc&amp;base=PNPA&amp;n=125656&amp;dst=101670&amp;field=134&amp;date=30.09.2026" TargetMode="External"/><Relationship Id="rId131" Type="http://schemas.openxmlformats.org/officeDocument/2006/relationships/hyperlink" Target="https://login.consultant.ru/link/?req=doc&amp;base=LAW&amp;n=510534&amp;dst=100069&amp;field=134&amp;date=30.09.2026" TargetMode="External"/><Relationship Id="rId136" Type="http://schemas.openxmlformats.org/officeDocument/2006/relationships/hyperlink" Target="https://login.consultant.ru/link/?req=doc&amp;base=LAW&amp;n=528213&amp;dst=100019&amp;field=134&amp;date=30.09.2026" TargetMode="External"/><Relationship Id="rId61" Type="http://schemas.openxmlformats.org/officeDocument/2006/relationships/hyperlink" Target="https://login.consultant.ru/link/?req=doc&amp;base=LAW&amp;n=543369&amp;dst=100123&amp;field=134&amp;date=30.09.2026" TargetMode="External"/><Relationship Id="rId82" Type="http://schemas.openxmlformats.org/officeDocument/2006/relationships/hyperlink" Target="https://login.consultant.ru/link/?req=doc&amp;base=LAW&amp;n=543020&amp;dst=100169&amp;field=134&amp;date=30.09.2026" TargetMode="External"/><Relationship Id="rId19" Type="http://schemas.openxmlformats.org/officeDocument/2006/relationships/hyperlink" Target="https://login.consultant.ru/link/?req=doc&amp;base=LAW&amp;n=544756&amp;dst=100090&amp;field=134&amp;date=30.09.2026" TargetMode="External"/><Relationship Id="rId14" Type="http://schemas.openxmlformats.org/officeDocument/2006/relationships/hyperlink" Target="https://login.consultant.ru/link/?req=doc&amp;base=LAW&amp;n=364171&amp;dst=100078&amp;field=134&amp;date=28.08.2026" TargetMode="External"/><Relationship Id="rId30" Type="http://schemas.openxmlformats.org/officeDocument/2006/relationships/hyperlink" Target="https://login.consultant.ru/link/?req=doc&amp;base=LAW&amp;n=540227&amp;dst=100003&amp;field=134&amp;date=30.09.2026" TargetMode="External"/><Relationship Id="rId35" Type="http://schemas.openxmlformats.org/officeDocument/2006/relationships/hyperlink" Target="https://www.gosuslugi.ru/landing/goskey" TargetMode="External"/><Relationship Id="rId56" Type="http://schemas.openxmlformats.org/officeDocument/2006/relationships/hyperlink" Target="https://login.consultant.ru/link/?req=doc&amp;base=LAW&amp;n=543369&amp;dst=100006&amp;field=134&amp;date=30.09.2026" TargetMode="External"/><Relationship Id="rId77" Type="http://schemas.openxmlformats.org/officeDocument/2006/relationships/hyperlink" Target="https://login.consultant.ru/link/?req=doc&amp;base=LAW&amp;n=543020&amp;dst=100140&amp;field=134&amp;date=30.09.2026" TargetMode="External"/><Relationship Id="rId100" Type="http://schemas.openxmlformats.org/officeDocument/2006/relationships/hyperlink" Target="https://login.consultant.ru/link/?req=doc&amp;base=LAW&amp;n=542954&amp;dst=100022&amp;field=134&amp;date=30.09.2026" TargetMode="External"/><Relationship Id="rId105" Type="http://schemas.openxmlformats.org/officeDocument/2006/relationships/hyperlink" Target="https://login.consultant.ru/link/?req=doc&amp;base=LAW&amp;n=542954&amp;dst=100011&amp;field=134&amp;date=30.09.2026" TargetMode="External"/><Relationship Id="rId126" Type="http://schemas.openxmlformats.org/officeDocument/2006/relationships/hyperlink" Target="https://login.consultant.ru/link/?req=doc&amp;base=LAW&amp;n=543114&amp;dst=100060&amp;field=134&amp;date=30.09.2026" TargetMode="External"/><Relationship Id="rId8" Type="http://schemas.openxmlformats.org/officeDocument/2006/relationships/hyperlink" Target="https://login.consultant.ru/link/?req=doc&amp;base=LAW&amp;n=364171&amp;dst=100016&amp;field=134&amp;date=28.08.2026" TargetMode="External"/><Relationship Id="rId51" Type="http://schemas.openxmlformats.org/officeDocument/2006/relationships/hyperlink" Target="https://login.consultant.ru/link/?req=doc&amp;base=LAW&amp;n=543336&amp;dst=112373&amp;field=134&amp;date=30.09.2026" TargetMode="External"/><Relationship Id="rId72" Type="http://schemas.openxmlformats.org/officeDocument/2006/relationships/hyperlink" Target="https://login.consultant.ru/link/?req=doc&amp;base=LAW&amp;n=543020&amp;dst=100044&amp;field=134&amp;date=30.09.2026" TargetMode="External"/><Relationship Id="rId93" Type="http://schemas.openxmlformats.org/officeDocument/2006/relationships/hyperlink" Target="https://login.consultant.ru/link/?req=doc&amp;base=LAW&amp;n=543233&amp;dst=100517&amp;field=134&amp;date=30.09.2026" TargetMode="External"/><Relationship Id="rId98" Type="http://schemas.openxmlformats.org/officeDocument/2006/relationships/hyperlink" Target="https://login.consultant.ru/link/?req=doc&amp;base=LAW&amp;n=536390&amp;dst=100014&amp;field=134&amp;date=30.09.2026" TargetMode="External"/><Relationship Id="rId121" Type="http://schemas.openxmlformats.org/officeDocument/2006/relationships/hyperlink" Target="https://login.consultant.ru/link/?req=doc&amp;base=LAW&amp;n=527639&amp;date=30.09.2026" TargetMode="External"/><Relationship Id="rId142" Type="http://schemas.openxmlformats.org/officeDocument/2006/relationships/hyperlink" Target="https://login.consultant.ru/link/?req=doc&amp;base=LAW&amp;n=542607&amp;date=30.09.2026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LAW&amp;n=544756&amp;dst=100105&amp;field=134&amp;date=30.09.2026" TargetMode="External"/><Relationship Id="rId46" Type="http://schemas.openxmlformats.org/officeDocument/2006/relationships/hyperlink" Target="https://login.consultant.ru/link/?req=doc&amp;base=PNPA&amp;n=125653&amp;dst=100023&amp;field=134&amp;date=30.09.2026" TargetMode="External"/><Relationship Id="rId67" Type="http://schemas.openxmlformats.org/officeDocument/2006/relationships/hyperlink" Target="https://login.consultant.ru/link/?req=doc&amp;base=LAW&amp;n=543369&amp;dst=100121&amp;field=134&amp;date=30.09.2026" TargetMode="External"/><Relationship Id="rId116" Type="http://schemas.openxmlformats.org/officeDocument/2006/relationships/hyperlink" Target="https://login.consultant.ru/link/?req=doc&amp;base=PNPA&amp;n=125656&amp;dst=101933&amp;field=134&amp;date=30.09.2026" TargetMode="External"/><Relationship Id="rId137" Type="http://schemas.openxmlformats.org/officeDocument/2006/relationships/hyperlink" Target="https://login.consultant.ru/link/?req=doc&amp;base=LAW&amp;n=542607&amp;dst=100006&amp;field=134&amp;date=30.09.2026" TargetMode="External"/><Relationship Id="rId20" Type="http://schemas.openxmlformats.org/officeDocument/2006/relationships/hyperlink" Target="https://login.consultant.ru/link/?req=doc&amp;base=LAW&amp;n=544756&amp;date=30.09.2026" TargetMode="External"/><Relationship Id="rId41" Type="http://schemas.openxmlformats.org/officeDocument/2006/relationships/hyperlink" Target="https://login.consultant.ru/link/?req=doc&amp;base=LAW&amp;n=543232&amp;dst=100006&amp;field=134&amp;date=30.09.2026" TargetMode="External"/><Relationship Id="rId62" Type="http://schemas.openxmlformats.org/officeDocument/2006/relationships/hyperlink" Target="https://login.consultant.ru/link/?req=doc&amp;base=LAW&amp;n=543369&amp;dst=100088&amp;field=134&amp;date=30.09.2026" TargetMode="External"/><Relationship Id="rId83" Type="http://schemas.openxmlformats.org/officeDocument/2006/relationships/hyperlink" Target="https://login.consultant.ru/link/?req=doc&amp;base=LAW&amp;n=543020&amp;dst=100115&amp;field=134&amp;date=30.09.2026" TargetMode="External"/><Relationship Id="rId88" Type="http://schemas.openxmlformats.org/officeDocument/2006/relationships/hyperlink" Target="https://login.consultant.ru/link/?req=doc&amp;base=LAW&amp;n=543233&amp;dst=100016&amp;field=134&amp;date=30.09.2026" TargetMode="External"/><Relationship Id="rId111" Type="http://schemas.openxmlformats.org/officeDocument/2006/relationships/hyperlink" Target="https://login.consultant.ru/link/?req=doc&amp;base=PNPA&amp;n=125656&amp;dst=100009&amp;field=134&amp;date=30.09.2026" TargetMode="External"/><Relationship Id="rId132" Type="http://schemas.openxmlformats.org/officeDocument/2006/relationships/hyperlink" Target="https://login.consultant.ru/link/?req=doc&amp;base=LAW&amp;n=543115&amp;dst=100006&amp;field=134&amp;date=30.09.2026" TargetMode="External"/><Relationship Id="rId15" Type="http://schemas.openxmlformats.org/officeDocument/2006/relationships/hyperlink" Target="https://login.consultant.ru/link/?req=doc&amp;base=LAW&amp;n=542211&amp;dst=100054&amp;field=134&amp;date=28.08.2026" TargetMode="External"/><Relationship Id="rId36" Type="http://schemas.openxmlformats.org/officeDocument/2006/relationships/hyperlink" Target="https://login.consultant.ru/link/?req=doc&amp;base=LAW&amp;n=527603&amp;dst=398&amp;field=134&amp;date=30.09.2026" TargetMode="External"/><Relationship Id="rId57" Type="http://schemas.openxmlformats.org/officeDocument/2006/relationships/hyperlink" Target="https://login.consultant.ru/link/?req=doc&amp;base=LAW&amp;n=543369&amp;dst=100035&amp;field=134&amp;date=30.09.2026" TargetMode="External"/><Relationship Id="rId106" Type="http://schemas.openxmlformats.org/officeDocument/2006/relationships/hyperlink" Target="https://login.consultant.ru/link/?req=doc&amp;base=LAW&amp;n=542954&amp;date=30.09.2026" TargetMode="External"/><Relationship Id="rId127" Type="http://schemas.openxmlformats.org/officeDocument/2006/relationships/hyperlink" Target="https://login.consultant.ru/link/?req=doc&amp;base=LAW&amp;n=537281&amp;dst=132&amp;field=134&amp;date=30.09.2026" TargetMode="External"/><Relationship Id="rId10" Type="http://schemas.openxmlformats.org/officeDocument/2006/relationships/hyperlink" Target="https://login.consultant.ru/link/?req=doc&amp;base=LAW&amp;n=542211&amp;dst=100041&amp;field=134&amp;date=28.08.2026" TargetMode="External"/><Relationship Id="rId31" Type="http://schemas.openxmlformats.org/officeDocument/2006/relationships/hyperlink" Target="https://login.consultant.ru/link/?req=doc&amp;base=LAW&amp;n=544143&amp;date=30.09.2026" TargetMode="External"/><Relationship Id="rId52" Type="http://schemas.openxmlformats.org/officeDocument/2006/relationships/hyperlink" Target="https://login.consultant.ru/link/?req=doc&amp;base=LAW&amp;n=543231&amp;dst=100036&amp;field=134&amp;date=30.09.2026" TargetMode="External"/><Relationship Id="rId73" Type="http://schemas.openxmlformats.org/officeDocument/2006/relationships/hyperlink" Target="https://login.consultant.ru/link/?req=doc&amp;base=LAW&amp;n=543020&amp;dst=100732&amp;field=134&amp;date=30.09.2026" TargetMode="External"/><Relationship Id="rId78" Type="http://schemas.openxmlformats.org/officeDocument/2006/relationships/hyperlink" Target="https://login.consultant.ru/link/?req=doc&amp;base=LAW&amp;n=543020&amp;dst=100133&amp;field=134&amp;date=30.09.2026" TargetMode="External"/><Relationship Id="rId94" Type="http://schemas.openxmlformats.org/officeDocument/2006/relationships/hyperlink" Target="https://login.consultant.ru/link/?req=doc&amp;base=LAW&amp;n=543233&amp;dst=100010&amp;field=134&amp;date=30.09.2026" TargetMode="External"/><Relationship Id="rId99" Type="http://schemas.openxmlformats.org/officeDocument/2006/relationships/hyperlink" Target="https://login.consultant.ru/link/?req=doc&amp;base=LAW&amp;n=542845&amp;dst=100004&amp;field=134&amp;date=30.09.2026" TargetMode="External"/><Relationship Id="rId101" Type="http://schemas.openxmlformats.org/officeDocument/2006/relationships/hyperlink" Target="https://login.consultant.ru/link/?req=doc&amp;base=LAW&amp;n=542954&amp;dst=100070&amp;field=134&amp;date=30.09.2026" TargetMode="External"/><Relationship Id="rId122" Type="http://schemas.openxmlformats.org/officeDocument/2006/relationships/hyperlink" Target="https://login.consultant.ru/link/?req=doc&amp;base=LAW&amp;n=543115&amp;dst=100009&amp;field=134&amp;date=30.09.2026" TargetMode="External"/><Relationship Id="rId14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CJI&amp;n=122622&amp;dst=100148&amp;field=134&amp;date=28.08.2026" TargetMode="External"/><Relationship Id="rId26" Type="http://schemas.openxmlformats.org/officeDocument/2006/relationships/hyperlink" Target="https://login.consultant.ru/link/?req=doc&amp;base=LAW&amp;n=544756&amp;dst=100071&amp;field=134&amp;date=30.09.2026" TargetMode="External"/><Relationship Id="rId47" Type="http://schemas.openxmlformats.org/officeDocument/2006/relationships/hyperlink" Target="https://login.consultant.ru/link/?req=doc&amp;base=PNPA&amp;n=125653&amp;date=30.09.2026" TargetMode="External"/><Relationship Id="rId68" Type="http://schemas.openxmlformats.org/officeDocument/2006/relationships/hyperlink" Target="https://login.consultant.ru/link/?req=doc&amp;base=LAW&amp;n=543020&amp;dst=100007&amp;field=134&amp;date=30.09.2026" TargetMode="External"/><Relationship Id="rId89" Type="http://schemas.openxmlformats.org/officeDocument/2006/relationships/hyperlink" Target="https://login.consultant.ru/link/?req=doc&amp;base=LAW&amp;n=539954&amp;dst=863&amp;field=134&amp;date=30.09.2026" TargetMode="External"/><Relationship Id="rId112" Type="http://schemas.openxmlformats.org/officeDocument/2006/relationships/hyperlink" Target="https://login.consultant.ru/link/?req=doc&amp;base=PNPA&amp;n=125656&amp;dst=101386&amp;field=134&amp;date=30.09.2026" TargetMode="External"/><Relationship Id="rId133" Type="http://schemas.openxmlformats.org/officeDocument/2006/relationships/hyperlink" Target="https://login.consultant.ru/link/?req=doc&amp;base=LAW&amp;n=543114&amp;dst=100057&amp;field=134&amp;date=30.09.2026" TargetMode="External"/><Relationship Id="rId16" Type="http://schemas.openxmlformats.org/officeDocument/2006/relationships/hyperlink" Target="https://login.consultant.ru/link/?req=doc&amp;base=LAW&amp;n=542211&amp;dst=100029&amp;field=134&amp;date=28.08.2026" TargetMode="External"/><Relationship Id="rId37" Type="http://schemas.openxmlformats.org/officeDocument/2006/relationships/hyperlink" Target="https://login.consultant.ru/link/?req=doc&amp;base=CJI&amp;n=117202&amp;date=30.09.2026" TargetMode="External"/><Relationship Id="rId58" Type="http://schemas.openxmlformats.org/officeDocument/2006/relationships/hyperlink" Target="https://login.consultant.ru/link/?req=doc&amp;base=LAW&amp;n=543369&amp;dst=100098&amp;field=134&amp;date=30.09.2026" TargetMode="External"/><Relationship Id="rId79" Type="http://schemas.openxmlformats.org/officeDocument/2006/relationships/hyperlink" Target="https://login.consultant.ru/link/?req=doc&amp;base=LAW&amp;n=543020&amp;dst=100165&amp;field=134&amp;date=30.09.2026" TargetMode="External"/><Relationship Id="rId102" Type="http://schemas.openxmlformats.org/officeDocument/2006/relationships/hyperlink" Target="https://login.consultant.ru/link/?req=doc&amp;base=LAW&amp;n=542954&amp;dst=100135&amp;field=134&amp;date=30.09.2026" TargetMode="External"/><Relationship Id="rId123" Type="http://schemas.openxmlformats.org/officeDocument/2006/relationships/hyperlink" Target="https://login.consultant.ru/link/?req=doc&amp;base=LAW&amp;n=475266&amp;dst=100180&amp;field=134&amp;date=30.09.2026" TargetMode="External"/><Relationship Id="rId14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753E7-F51A-4E52-8083-8E5A0E882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4902</Words>
  <Characters>27948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консалтинг</dc:creator>
  <cp:keywords/>
  <dc:description/>
  <cp:lastModifiedBy>Потеряхина Полина Дмитриевна</cp:lastModifiedBy>
  <cp:revision>33</cp:revision>
  <dcterms:created xsi:type="dcterms:W3CDTF">2026-09-01T05:26:00Z</dcterms:created>
  <dcterms:modified xsi:type="dcterms:W3CDTF">2026-10-02T10:26:00Z</dcterms:modified>
</cp:coreProperties>
</file>