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E" w:rsidRDefault="005F27EA" w:rsidP="00030D1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0D1E" w:rsidRPr="008A32A2">
        <w:rPr>
          <w:rFonts w:ascii="Times New Roman" w:hAnsi="Times New Roman" w:cs="Times New Roman"/>
          <w:b/>
          <w:sz w:val="28"/>
        </w:rPr>
        <w:t xml:space="preserve">Обзор значимых событий в области </w:t>
      </w:r>
      <w:r w:rsidR="00030D1E">
        <w:rPr>
          <w:rFonts w:ascii="Times New Roman" w:hAnsi="Times New Roman" w:cs="Times New Roman"/>
          <w:b/>
          <w:sz w:val="28"/>
        </w:rPr>
        <w:t xml:space="preserve">гражданского, </w:t>
      </w:r>
      <w:r w:rsidR="00030D1E" w:rsidRPr="008A32A2">
        <w:rPr>
          <w:rFonts w:ascii="Times New Roman" w:hAnsi="Times New Roman" w:cs="Times New Roman"/>
          <w:b/>
          <w:sz w:val="28"/>
        </w:rPr>
        <w:t>налогового</w:t>
      </w:r>
      <w:r w:rsidR="00030D1E">
        <w:rPr>
          <w:rFonts w:ascii="Times New Roman" w:hAnsi="Times New Roman" w:cs="Times New Roman"/>
          <w:b/>
          <w:sz w:val="28"/>
        </w:rPr>
        <w:t xml:space="preserve"> и трудового</w:t>
      </w:r>
      <w:r w:rsidR="00030D1E" w:rsidRPr="008A32A2">
        <w:rPr>
          <w:rFonts w:ascii="Times New Roman" w:hAnsi="Times New Roman" w:cs="Times New Roman"/>
          <w:b/>
          <w:sz w:val="28"/>
        </w:rPr>
        <w:t xml:space="preserve"> законодательства от Департамента консалтинга АФ АВУАР</w:t>
      </w:r>
      <w:r w:rsidR="00030D1E">
        <w:rPr>
          <w:rFonts w:ascii="Times New Roman" w:hAnsi="Times New Roman" w:cs="Times New Roman"/>
          <w:b/>
          <w:sz w:val="28"/>
        </w:rPr>
        <w:t xml:space="preserve"> за ноябрь 2020</w:t>
      </w:r>
      <w:r w:rsidR="00030D1E" w:rsidRPr="008A32A2">
        <w:rPr>
          <w:rFonts w:ascii="Times New Roman" w:hAnsi="Times New Roman" w:cs="Times New Roman"/>
          <w:b/>
          <w:sz w:val="28"/>
        </w:rPr>
        <w:t>.</w:t>
      </w:r>
    </w:p>
    <w:p w:rsidR="00B4447D" w:rsidRPr="00324135" w:rsidRDefault="00B4447D" w:rsidP="00030D1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4447D" w:rsidRDefault="00B4447D" w:rsidP="00B4447D">
      <w:pPr>
        <w:rPr>
          <w:rFonts w:ascii="Times New Roman" w:hAnsi="Times New Roman" w:cs="Times New Roman"/>
          <w:i/>
          <w:color w:val="5C5C5C"/>
          <w:sz w:val="24"/>
          <w:szCs w:val="24"/>
          <w:shd w:val="clear" w:color="auto" w:fill="FFFFFF"/>
        </w:rPr>
      </w:pPr>
      <w:r w:rsidRPr="00B4447D">
        <w:rPr>
          <w:rFonts w:ascii="Times New Roman" w:hAnsi="Times New Roman" w:cs="Times New Roman"/>
          <w:i/>
          <w:color w:val="5C5C5C"/>
          <w:sz w:val="24"/>
          <w:szCs w:val="24"/>
          <w:shd w:val="clear" w:color="auto" w:fill="FFFFFF"/>
        </w:rPr>
        <w:t>Постановлением Правительства РФ от 26 ноября 2020 года № 1935</w:t>
      </w:r>
    </w:p>
    <w:p w:rsidR="00030D1E" w:rsidRDefault="00B4447D" w:rsidP="00B4447D">
      <w:pPr>
        <w:ind w:firstLine="708"/>
        <w:jc w:val="both"/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</w:pPr>
      <w:r w:rsidRPr="00B4447D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 xml:space="preserve">Постановлением Правительства РФ от 26 ноября 2020 года № 1935 установлены предельные величины базы для исчисления страховых взносов на ОПС и ОСС по </w:t>
      </w:r>
      <w:proofErr w:type="spellStart"/>
      <w:r w:rsidRPr="00B4447D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ВНиМ</w:t>
      </w:r>
      <w:proofErr w:type="spellEnd"/>
      <w:r w:rsidRPr="00B4447D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 xml:space="preserve"> на 2021 год.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с 1 января 2021 г. проиндексирована в 1,059 раза и составляет 966 000 рублей. Предельная величина базы для исчисления страховых взносов на обязательное пенсионное страхование с учетом размера средней заработной платы в РФ на 2020 год, увеличенного в 12 раз, и применяемого к нему повышающего коэффициента, установленного пунктом 5 статьи 421 НК РФ на 2021 год в размере 2,3, составляет 1 465 000 рублей.</w:t>
      </w:r>
    </w:p>
    <w:p w:rsidR="00B4447D" w:rsidRPr="00B4447D" w:rsidRDefault="00B4447D" w:rsidP="00B4447D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81FC8" w:rsidRDefault="00A67282">
      <w:r w:rsidRPr="00481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 Правительства РФ от 07.11.2020 N 1791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налогов и взносов, по которым уже давали 6-месячную отсрочку, можно заплатить еще позже. </w:t>
      </w:r>
      <w:r w:rsidR="0003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льготой сможет воспользоваться не весь пострадавший бизнес.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касаются только </w:t>
      </w:r>
      <w:r w:rsidR="0003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пострадавших отраслей: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общепит;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гостиничный бизнес;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конференций и выставок;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бытовые услуги населению;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туризм;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культура, организация досуга и развлечений (кроме производства изделий народных промыслов);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физкультурно-оздоровительная деятельность и спорт.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бизнес, например автоперевозки и непродовольственная розница, новую отсрочку получить не сможет.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F2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Еще на 3 месяца</w:t>
      </w: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продлевают срок уплаты: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налогов (кроме НДС, НПД, "агентских" налогов) и авансов по ним за март и I квартал;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страховых взносов за март.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 срок по этим платежам был перенесен на 6 месяцев, сейчас - на 9.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на 2 месяца</w:t>
      </w: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продлевают срок уплаты авансов по транспортному, земельному налогам и налогу на имущество за I квартал. Их нужно было внести не позднее 30 октября, а теперь - до 30 декабря.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Отложенные платежи, как и прежде, можно вносить в рассрочку.</w:t>
      </w:r>
    </w:p>
    <w:p w:rsidR="00481FC8" w:rsidRPr="00481FC8" w:rsidRDefault="00481FC8" w:rsidP="00481F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FC8" w:rsidRDefault="00481FC8"/>
    <w:p w:rsidR="00B4447D" w:rsidRDefault="00B4447D"/>
    <w:p w:rsidR="009C65BC" w:rsidRPr="00CD50E3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Федеральный закон от 23.11.2020 N 372-ФЗ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января 2021 года вводят повышенную ставку НДФЛ в отношении доходов свыше 5 </w:t>
      </w:r>
      <w:proofErr w:type="spellStart"/>
      <w:proofErr w:type="gram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23 ноября закон с поправками к НК РФ опубликовали. Закрепить прогрессивную ставку НДФЛ предложил в июне президент.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Платить НДФЛ по 13% нужно будет, пока совокупность налоговых баз меньше или равна 5 </w:t>
      </w:r>
      <w:proofErr w:type="spellStart"/>
      <w:proofErr w:type="gram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Когда же она превысит порог, сумма налога составит 650 тыс. руб. плюс 15% от превышения.</w:t>
      </w:r>
    </w:p>
    <w:p w:rsidR="00CD50E3" w:rsidRPr="00CD50E3" w:rsidRDefault="00CD50E3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Вводятся понятия "основная налоговая база" и "совокупность налоговых баз". Пороговое значение и прогрессивную ставку НДФЛ будут применять в отношении совокупности баз. 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момент уплаты НДФЛ в бюджет порог не превышен, то налоговый агент перечисляет сумму без особенностей. А если налог оказался больше, то следует отдельно уплатить: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налог в части, которая меньше или равна 650 тыс. руб.;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налог, сумма которого больше 650 тыс. руб. и который относится к части базы свыше 5 </w:t>
      </w:r>
      <w:proofErr w:type="spellStart"/>
      <w:proofErr w:type="gram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остальным ставкам налоговый агент рассчитывает и перечисляет налог без особенностей.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Минфин уже утвердил специальный КБК для новых правил перечисления НДФЛ.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CD50E3" w:rsidRDefault="009C65BC"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закон от 23.11.2020 N 374-ФЗ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 закон во исполнение основных направлений налоговой политики. Он предусматривает множество изменений. В части расчета налогов по кадастровой стоимости интересны два момента.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будет только два исключения, когда изменение кадастровой стоимости земельного участка или другой недвижимости учитывается в текущих и прошлых периодах.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Кадастровая стоимость установлена в размере рыночной. Для расчета налогов рыночная стоимость будет использоваться </w:t>
      </w:r>
      <w:proofErr w:type="gram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изменяемой кадастровой стоимости.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НК РФ есть подобная норма, но касается она ситуации, когда стоимость земельного участка или другой недвижимости оспорена в комиссии или в суде. С 2021 года указание на то, какой орган рассматривал документы, исключают.</w:t>
      </w:r>
    </w:p>
    <w:p w:rsidR="003947CD" w:rsidRDefault="00CD50E3" w:rsidP="00CD50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Поправка связана с переходом на новый порядок рассмотрения дел об установлении кадастровой стоимости в размере рыночной.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2023 году во всех регионах (а в каких-то и раньше) этим будут заниматься бюджетные учреждения, занимающиеся кадастровой оценкой,</w:t>
      </w:r>
      <w:r w:rsidR="0039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комиссии при </w:t>
      </w:r>
      <w:proofErr w:type="spell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Росреестре</w:t>
      </w:r>
      <w:proofErr w:type="spell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в кодекс не была внесена поправка, ФНС разъясняла: пересчет налогов по рыночной стоимости возможен лишь с 1 января года, в котором налогоплательщик обратился в бюджетное учреждение.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Текущее или ретроспективное применение измененной кадастровой стоимости предусмотрено Законом о кадастровой оценке. Например, если индекс недвижимости снизился более чем на 30%, то уменьшенная кадастровая стоимость применяется с начала года, на который рассчитан индекс.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если стоимость объекта недвижимости, включенного в региональный перечень, не определена на начало года, то по новым правилам налог платить нужно, но по среднегодовой стоимости.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касается торговых, деловых центров, помещений в них, офисов, объектов общепита, бытового обслуживания.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Ранее Минфин разъяснял, что в такой ситуации налог не платится вообще.</w:t>
      </w:r>
    </w:p>
    <w:p w:rsidR="00CD50E3" w:rsidRDefault="00CD50E3"/>
    <w:p w:rsidR="00CD50E3" w:rsidRDefault="00CD50E3"/>
    <w:p w:rsidR="009C65BC" w:rsidRPr="00CD50E3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Указание Банка России от 05.10.2020 N 5587-У</w:t>
      </w:r>
    </w:p>
    <w:p w:rsidR="00CD50E3" w:rsidRDefault="00CD50E3" w:rsidP="00CD50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30 ноября изменяются правила ведения кассовых </w:t>
      </w:r>
      <w:proofErr w:type="gramStart"/>
      <w:r w:rsidRPr="00CD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операций</w:t>
      </w:r>
      <w:proofErr w:type="gramEnd"/>
      <w:r w:rsidRPr="00CD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 числе с подотчетными лицами</w:t>
      </w:r>
    </w:p>
    <w:p w:rsidR="003947CD" w:rsidRPr="00CD50E3" w:rsidRDefault="003947CD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России скорректировал порядок ведения кассовых операций. Среди новшеств можно выделить </w:t>
      </w:r>
      <w:proofErr w:type="gram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одному распорядительному документу можно выдавать несколько сумм под отчет нескольким лицам. Главное - указать фамилии и инициалы, суммы наличности и сроки, на которые выдают деньги. ЦБ РФ и ранее разрешал выдавать деньги нескольким </w:t>
      </w:r>
      <w:proofErr w:type="spell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подотчетникам</w:t>
      </w:r>
      <w:proofErr w:type="spell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 это было не закреплено;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юрлицо</w:t>
      </w:r>
      <w:proofErr w:type="spell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ИП может установить срок, в течение которого </w:t>
      </w:r>
      <w:proofErr w:type="spell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подотчетник</w:t>
      </w:r>
      <w:proofErr w:type="spell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представить авансовый отчет. Требования о 3 днях больше не будет;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обособленное подразделение не хранит наличность и по окончании кассовых операций сдает ее в кассу </w:t>
      </w:r>
      <w:proofErr w:type="spell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юрлица</w:t>
      </w:r>
      <w:proofErr w:type="spell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может не вести кассовую книгу 0310004;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кассир не может выдавать банкноты даже с одним повреждением. Их нужно сдать в банк.</w:t>
      </w:r>
    </w:p>
    <w:p w:rsidR="00CD50E3" w:rsidRDefault="00CD50E3" w:rsidP="00CD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5BC" w:rsidRPr="00CD50E3" w:rsidRDefault="009C65BC" w:rsidP="00CD50E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50E3" w:rsidRDefault="009C65BC"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ФНС России от 12.10.2020 N ЕД-7-26/736@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ФНС утвердила новые форматы корректировочного счета-фактуры и документов об изменении стоимости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27 ноября налоговики вводят форматы: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корректировочного счета-фактуры;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 об изменении стоимости товаров, работ, услуг, имущественных прав с корректировочным счетом-фактурой;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такого же документа, но без корректировочного счета-фактуры.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Форматы обновили из-за изменений в законодательстве. Так, по сравнению со старыми документами, можно будет указывать данные: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прослеживаемом товаре;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маркировке.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предусмотрели </w:t>
      </w:r>
      <w:proofErr w:type="spellStart"/>
      <w:r w:rsidR="0039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допсведения</w:t>
      </w:r>
      <w:proofErr w:type="spellEnd"/>
      <w:r w:rsidR="0039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товаре: артикул, сорт, код, наименование единицы измерения и код вида товара по ТН ВЭД.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октября 2021 года можно применять как старые, так и новые форматы.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Налоговики обязаны принимать корректировочные счета-фактуры по старому формату по 31 декабря 2024 года включительно, если их создали до 1 октября 2021 года.</w:t>
      </w:r>
    </w:p>
    <w:p w:rsidR="00CD50E3" w:rsidRDefault="00CD50E3"/>
    <w:p w:rsidR="009C65BC" w:rsidRDefault="009C65BC"/>
    <w:p w:rsidR="009C65BC" w:rsidRDefault="009C65BC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Минэкономразвития России от 30.10.2020 N 720</w:t>
      </w:r>
    </w:p>
    <w:p w:rsidR="003947CD" w:rsidRPr="00CD50E3" w:rsidRDefault="003947CD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Утвердили коэффициенты-дефляторы на 2021 год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Минэкономразвития установило коэффициенты-дефляторы на следующий год: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- 1,032 - для УСН;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- 1,864 - для НДФЛ;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- 1,637 - для ПСН;</w:t>
      </w:r>
    </w:p>
    <w:p w:rsidR="00CD50E3" w:rsidRPr="00CD50E3" w:rsidRDefault="00CD50E3" w:rsidP="00CD50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- 1,420 - для торгового сбора.</w:t>
      </w:r>
    </w:p>
    <w:p w:rsidR="00B036ED" w:rsidRDefault="00B036ED"/>
    <w:p w:rsidR="009C65BC" w:rsidRDefault="009C65BC" w:rsidP="00B03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ФНС России от 15.10.2020 N ЕД-7-11/751@</w:t>
      </w:r>
    </w:p>
    <w:p w:rsidR="003947CD" w:rsidRDefault="003947CD" w:rsidP="00B03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РСВ: опубликованы поправки к форме, порядку заполнения и электронному формату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 утвердила изменения в приказ о расчете по страховым взносам.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отчета за 2020 год на титульном листе нужно указывать данные о среднесписочной численности.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Закреплены дополнительные коды тарифа плательщика: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- 20 - для субъектов МСП;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- 21 - для тех, кому установили нулевой тариф взносов за второй квартал 2020 года;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- 22 - для плательщиков, разрабатывающих и проектирующих изделия электронной компонентной базы и электронную (радиоэлектронную) продукцию. Этот код понадобится с отчетности за I квартал 2021 года.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Появятся и новые коды категории застрахованного лица.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изменятся </w:t>
      </w:r>
      <w:proofErr w:type="spellStart"/>
      <w:proofErr w:type="gramStart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штрих-коды</w:t>
      </w:r>
      <w:proofErr w:type="spellEnd"/>
      <w:proofErr w:type="gram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формат представления расчета в электронной форме.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отчета за I квартал 2021 года новое приложение 5.1 нужно будет заполнять двум категориям плательщиков с правом на пониженные тарифы: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разработчикам электроники;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разработчикам программ и баз данных.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 организации из второй категории заполняют при отчете за 2020 год.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Поправки обусловлены уже принятыми изменениями законодательства о: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39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включении</w:t>
      </w:r>
      <w:proofErr w:type="gramEnd"/>
      <w:r w:rsidR="0039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="0039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среднесписочной численности в расчет по взносам;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пониженных </w:t>
      </w:r>
      <w:proofErr w:type="gramStart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тарифах</w:t>
      </w:r>
      <w:proofErr w:type="gram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взносов для субъектов МСП;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нулевом </w:t>
      </w:r>
      <w:proofErr w:type="gramStart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тарифе</w:t>
      </w:r>
      <w:proofErr w:type="gram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взносов для отдельных страхователей за II квартал 2020 года;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налоговом </w:t>
      </w:r>
      <w:proofErr w:type="gramStart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маневре</w:t>
      </w:r>
      <w:proofErr w:type="gram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IT-отрасли.</w:t>
      </w:r>
    </w:p>
    <w:p w:rsidR="00F13B15" w:rsidRDefault="00F13B15" w:rsidP="009C65BC">
      <w:pPr>
        <w:spacing w:after="0" w:line="240" w:lineRule="auto"/>
        <w:ind w:firstLine="540"/>
        <w:jc w:val="both"/>
      </w:pPr>
    </w:p>
    <w:p w:rsidR="009C65BC" w:rsidRDefault="009C65BC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ФНС России от 15.10.2020 N ЕД-7-11/753@</w:t>
      </w:r>
    </w:p>
    <w:p w:rsidR="003947CD" w:rsidRPr="00B036ED" w:rsidRDefault="003947CD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ФНС утвердила новую форму расчета 6-НДФЛ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служба опубликовала приказ, которым утверждена форма 6-НДФЛ. Ее нужно</w:t>
      </w:r>
      <w:r w:rsidR="0018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8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отчетности за I квартал 2021 года. Главное новшество заключается в том, что в состав расчета в качестве приложения включили справку о доходах и суммах налога </w:t>
      </w:r>
      <w:proofErr w:type="spellStart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физлица</w:t>
      </w:r>
      <w:proofErr w:type="spell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(сейчас это 2-НДФЛ).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же приказом утверждена форма справки о доходах, которую выдают работнику.</w:t>
      </w:r>
    </w:p>
    <w:p w:rsidR="009C65BC" w:rsidRDefault="009C65BC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65BC" w:rsidRDefault="009C65BC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65BC" w:rsidRDefault="009C65BC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Минтранса от 11.09.2020 N 368</w:t>
      </w:r>
    </w:p>
    <w:p w:rsidR="00183D3D" w:rsidRPr="00B036ED" w:rsidRDefault="00183D3D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нового года изменятся реквизиты и правила заполнения путевых листов</w:t>
      </w:r>
    </w:p>
    <w:p w:rsidR="009C65BC" w:rsidRDefault="00B036ED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Минтранс утвердил обязательные реквизиты и порядок заполнения путевых листов. Новый приказ вступит в силу 1 января 2021 года.</w:t>
      </w:r>
    </w:p>
    <w:p w:rsidR="00B036ED" w:rsidRPr="00B036ED" w:rsidRDefault="009C65BC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36ED"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Закреплено правило о том, что путевой лист оформляется при любом использовании ТС вне зависимости от вида и особенностей перевозки.</w:t>
      </w:r>
    </w:p>
    <w:p w:rsidR="00B036ED" w:rsidRPr="00B036ED" w:rsidRDefault="009C65BC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36ED"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новый реквизит - сведения о перевозке.</w:t>
      </w:r>
    </w:p>
    <w:p w:rsidR="00B036ED" w:rsidRPr="00B036ED" w:rsidRDefault="009C65BC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36ED"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будет указывать марку ТС и автомобильного прицепа (полуприцепа), сейчас требуется указать только модель.</w:t>
      </w:r>
    </w:p>
    <w:p w:rsidR="00B036ED" w:rsidRPr="00B036ED" w:rsidRDefault="009C65BC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36ED"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должностное лицо будет обязано указывать дату и время выпуска ТС на линию и его возвращения.</w:t>
      </w:r>
    </w:p>
    <w:p w:rsidR="00B036ED" w:rsidRPr="00B036ED" w:rsidRDefault="009C65BC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Зафиксированы т</w:t>
      </w:r>
      <w:r w:rsidR="00B036ED" w:rsidRPr="00B0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журналу регистрации путевых листов.</w:t>
      </w:r>
      <w:r w:rsidR="00B036ED"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журнал ведется на бумаге, его страниц должны быть прошнурованы и пронумерованы. </w:t>
      </w:r>
      <w:r w:rsidR="00B036ED"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журнал ведется в электронном виде, он должен быть подписан усиленной квалифицированной электронной подписью, должна быть обеспечена возможность распечатать журнал.</w:t>
      </w:r>
    </w:p>
    <w:p w:rsidR="00B036ED" w:rsidRDefault="00B036ED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Остальные изменения</w:t>
      </w: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технический характер. Например, в новый приказ включено положение, обязывающее проставлять в путевом листе отметки о прохождении </w:t>
      </w:r>
      <w:proofErr w:type="spellStart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послерейсовых</w:t>
      </w:r>
      <w:proofErr w:type="spellEnd"/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медосмотров. </w:t>
      </w:r>
    </w:p>
    <w:p w:rsidR="009C65BC" w:rsidRDefault="009C65BC" w:rsidP="009C65BC">
      <w:pPr>
        <w:spacing w:after="0" w:line="240" w:lineRule="auto"/>
        <w:ind w:firstLine="540"/>
        <w:jc w:val="both"/>
      </w:pPr>
    </w:p>
    <w:p w:rsidR="00B036ED" w:rsidRDefault="00B036ED"/>
    <w:p w:rsidR="009C65BC" w:rsidRPr="00B036ED" w:rsidRDefault="00B036ED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65BC" w:rsidRPr="00B0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Росстата от 17.11.2020 N 706</w:t>
      </w: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C65BC" w:rsidRPr="00B036ED" w:rsidRDefault="00B036ED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2021 года нужно использовать обновленные указания по заполнению ряда базовых форм для организаций, в том числе П-1, П-3 и П-4</w:t>
      </w:r>
    </w:p>
    <w:p w:rsidR="00F13B15" w:rsidRDefault="00F13B15" w:rsidP="00B03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6ED" w:rsidRPr="00B036ED" w:rsidRDefault="00B036ED" w:rsidP="00B036E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5BC" w:rsidRPr="00B036ED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 ФНС России от 28.10.2020 N АБ-4-19/17644@</w:t>
      </w:r>
    </w:p>
    <w:p w:rsidR="00183D3D" w:rsidRDefault="00183D3D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5BC" w:rsidRPr="00B036ED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 разработала рекомендуемую форму заявления о предоставлении акта совместной сверки в бумажном виде. Запрошенный акт могут предоставить по одному или по всем КБК. Организация или ИП вправе подать заявление на бумажном носителе лично в инспекцию, через МФЦ или по почте.</w:t>
      </w:r>
    </w:p>
    <w:p w:rsidR="009C65BC" w:rsidRPr="00B036ED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утвержденной формы заявления нет. Таким образом, его разрешается составлять и в произвольном виде.</w:t>
      </w:r>
    </w:p>
    <w:p w:rsidR="009C65BC" w:rsidRPr="00B036ED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акт сверки можно получить и в электронном варианте. Для этого нужно направить запрос по ТКС. Однако такой акт, оформленный в виде электронного документа, используют только для ознакомления.</w:t>
      </w:r>
    </w:p>
    <w:p w:rsidR="00B036ED" w:rsidRDefault="00B036ED"/>
    <w:p w:rsidR="00F13B15" w:rsidRDefault="00F13B15"/>
    <w:p w:rsidR="00F13B15" w:rsidRPr="00CD50E3" w:rsidRDefault="00F13B15" w:rsidP="00F13B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 Минфина России от 29.10.2020 N 03-04-06/94269</w:t>
      </w:r>
    </w:p>
    <w:p w:rsidR="00F13B15" w:rsidRDefault="00F13B15" w:rsidP="00F13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 Минфина России от 06.11.2020 N 03-04-06/96913</w:t>
      </w:r>
    </w:p>
    <w:p w:rsidR="00183D3D" w:rsidRDefault="00183D3D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5BC" w:rsidRPr="00CD50E3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Компенсация дистанционному работнику за использование оборудования не облагается взносами и НДФЛ</w:t>
      </w:r>
    </w:p>
    <w:p w:rsidR="009C65BC" w:rsidRPr="00CD50E3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договору о дистанционной работе </w:t>
      </w:r>
      <w:proofErr w:type="spellStart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физлицу</w:t>
      </w:r>
      <w:proofErr w:type="spellEnd"/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компенсировать расходы, связанные с использованием его оборудования и программно-технических средств. Минфин пояснил, что эта выплата не облагается взносами и НДФЛ в размере, который определен в договоре.</w:t>
      </w:r>
    </w:p>
    <w:p w:rsidR="009C65BC" w:rsidRPr="00CD50E3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Ведомство уточнило: размер возмещения должен соответствовать экономически обоснованным затратам на фактическое использование оборудования в служебных целях. В качестве обоснования работодателю нужно иметь копии документов, которые подтверждают расходы сотрудника.</w:t>
      </w:r>
    </w:p>
    <w:p w:rsidR="009C65BC" w:rsidRPr="00CD50E3" w:rsidRDefault="009C65BC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разъяснения Минфин давал ранее, не уточняя при этом характер работы сотрудника. Следовательно, то, что он трудится дистанционно, значения не имеет.</w:t>
      </w:r>
    </w:p>
    <w:p w:rsidR="00A67282" w:rsidRDefault="00A67282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13B15" w:rsidRDefault="00F13B15" w:rsidP="009C6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Законопроекты:</w:t>
      </w:r>
    </w:p>
    <w:p w:rsidR="00A67282" w:rsidRDefault="00A67282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F13B15" w:rsidRPr="00A67282" w:rsidRDefault="00F13B15" w:rsidP="009C65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 Федерального закона N 973264-7</w:t>
      </w:r>
    </w:p>
    <w:p w:rsidR="00F13B15" w:rsidRDefault="00A67282" w:rsidP="00A67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Госдума одобрила в третьем чтении существенные поправки к ТК РФ об удаленной работе. По сравнению с изначальным вариантом проект сильно изменился. Новые правила планируют ввести с 2021 года.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Новые виды </w:t>
      </w:r>
      <w:proofErr w:type="spellStart"/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удаленки</w:t>
      </w:r>
      <w:proofErr w:type="spellEnd"/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постоянной дистанционной работой планируют закрепить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временную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будет 2 видов: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непрерывная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удаленка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не более полугода;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чередование работы дистанционно и в офисе.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Обмен документами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проекту в ряде случаев работодателю придется использовать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усиленную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квалифицированную ЭП, а работнику - аналогичную или усиленную неквалифицированную ЭП. Они необходимы для заключения, изменения или расторжения в электронном виде таких документов: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договор;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допсоглашение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договор о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матответственности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ученический договор.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остальном стороны смогут взаимодействовать любым способом, позволяющим зафиксировать факт получения электронного документа. Способ нужно закрепить,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трудовом договоре.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сторонам приходится использовать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усиленные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квалифицированные ЭП при обмене любыми электронными документами.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работы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 предусмотрена возможность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основные условия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трудовом договоре,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допсоглашении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коллективном договоре или локальном нормативном акте, принятом с учетом мнения первичного профсоюза. Среди таких условий: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рабочего времени;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передачи сотрудником результатов работы и отчет о ней по запросу организации;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условия и порядок вызова временного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удаленщика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офис;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предоставления отпуска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постоянному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дистанционщику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временной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удаленке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будет отдыхать по общим правилам).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взаимодействия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удаленщика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работодателем планируют включать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Использование оборудования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Предложено закрепить, что организация предоставляет сотруднику нужное оборудование, средства защиты информации и т.п.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Дистанционщик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использовать свои либо арендованные средства с согласия или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работодателя. Тогда нужно будет выплатить ему компенсацию и возместить расходы.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Увольнение </w:t>
      </w:r>
      <w:proofErr w:type="spellStart"/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удаленщика</w:t>
      </w:r>
      <w:proofErr w:type="spellEnd"/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Планируют установить дополнительные основания расторжения трудового договора.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Дистанционщика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будет уволить, если: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без уважительной причины не выходит на связь более 2 рабочих дней подряд (работодатель может установить более длительный срок);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</w:t>
      </w:r>
      <w:proofErr w:type="gram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удаленщик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переехал в другую местность, из-за чего не может трудиться на прежних условиях.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закреплять в трудовом договоре свои основания увольнения могут отменить.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Экстренная </w:t>
      </w:r>
      <w:proofErr w:type="spellStart"/>
      <w:r w:rsidRPr="00481F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удаленка</w:t>
      </w:r>
      <w:proofErr w:type="spellEnd"/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проекту работодатель сможет по своей инициативе временно перевести персонал на дистанционную работу. Сделать это получится в 2 случаях: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соответствующее решение принял орган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госвласти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местного самоуправления;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жизнь либо нормальные жизненные условия населения или его части находятся под угрозой (например, при эпидемии).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будет принять локальный нормативный акт с учетом мнения первичного профсоюза. В документе следует закрепить причину, срок перевода, список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удаленщиков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другую информацию.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согласие на перевод и вносить изменения в трудовой договор не придется.</w:t>
      </w:r>
    </w:p>
    <w:p w:rsidR="00A67282" w:rsidRPr="00481FC8" w:rsidRDefault="00A67282" w:rsidP="00A672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специфика работы не позволяет перейти на </w:t>
      </w:r>
      <w:proofErr w:type="spellStart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дистанционку</w:t>
      </w:r>
      <w:proofErr w:type="spellEnd"/>
      <w:r w:rsidRPr="0048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время, пока сотрудник не выполняет свои обязанности, придется оплачивать как простой по независящим от сторон причинам - не менее двух третей тарифной ставки (оклада).</w:t>
      </w:r>
    </w:p>
    <w:p w:rsidR="009C65BC" w:rsidRDefault="009C65BC" w:rsidP="009C65B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9019"/>
      </w:tblGrid>
      <w:tr w:rsidR="00F13B15" w:rsidRPr="009E4402" w:rsidTr="00361FA9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F13B15" w:rsidRPr="009E4402" w:rsidRDefault="00A01B68" w:rsidP="00361FA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A01B68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2pt;height:10.95p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B15" w:rsidRPr="009E4402" w:rsidRDefault="00F13B15" w:rsidP="00361F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E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Федерального закона N 975888-7</w:t>
            </w:r>
            <w:r w:rsidRPr="009E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 внесении изменений в Федеральный закон "Об аудиторской деятельности"</w:t>
            </w:r>
            <w:r w:rsidRPr="009E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(ред., принятая ГД ФС РФ в I чтении 18.11.2020)</w:t>
            </w:r>
          </w:p>
        </w:tc>
      </w:tr>
    </w:tbl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Госдума рассмотрела в первом чтении законопроект, уточняющий случаи проведения обязательного аудита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 новой редакции перечня случаев проведения обязательного аудита отсутствует упоминание организаций, имеющих организационно-правовую форму акционерного общества.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увеличиваются финансовые критерии, превышение пороговых значений которых является основанием для проведения обязательного аудита: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размеру выручки - с 400 до 800 млн. рублей;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размеру активов бухгалтерского баланса - с 60 до 400 млн. рублей.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введено уточнение, устанавливающее обязательный аудит фондов при условии поступления имущества и денежных сре</w:t>
      </w:r>
      <w:proofErr w:type="gramStart"/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едшествующем отчетном году свыше 3 млн. рублей.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в частности, проектом установлено следующее: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января 2021 года приостанавливается действие положения о проведении плановой внешней проверки качества работы аудиторской организации, индивидуального аудитора;</w:t>
      </w:r>
    </w:p>
    <w:p w:rsidR="00A67282" w:rsidRPr="009E4402" w:rsidRDefault="00A67282" w:rsidP="00A672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не применяется основание для аннулирования аттестата аудитора в случае несоблюдения требования о прохождении </w:t>
      </w:r>
      <w:proofErr w:type="gramStart"/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9E4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квалификации.</w:t>
      </w:r>
    </w:p>
    <w:p w:rsidR="00CD50E3" w:rsidRPr="00F13B15" w:rsidRDefault="00CD50E3"/>
    <w:sectPr w:rsidR="00CD50E3" w:rsidRPr="00F13B15" w:rsidSect="0066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CD1"/>
    <w:rsid w:val="00030D1E"/>
    <w:rsid w:val="000A3FBC"/>
    <w:rsid w:val="00183D3D"/>
    <w:rsid w:val="001F31EC"/>
    <w:rsid w:val="002E3D27"/>
    <w:rsid w:val="003947CD"/>
    <w:rsid w:val="00481FC8"/>
    <w:rsid w:val="005F27EA"/>
    <w:rsid w:val="00664F9D"/>
    <w:rsid w:val="00917AE0"/>
    <w:rsid w:val="009C65BC"/>
    <w:rsid w:val="009E4402"/>
    <w:rsid w:val="00A01B68"/>
    <w:rsid w:val="00A67282"/>
    <w:rsid w:val="00AF73C8"/>
    <w:rsid w:val="00B036ED"/>
    <w:rsid w:val="00B4447D"/>
    <w:rsid w:val="00CD50E3"/>
    <w:rsid w:val="00D17EF1"/>
    <w:rsid w:val="00D63167"/>
    <w:rsid w:val="00E23CD1"/>
    <w:rsid w:val="00F13B15"/>
    <w:rsid w:val="00F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itemhidden">
    <w:name w:val="mceitemhidden"/>
    <w:basedOn w:val="a0"/>
    <w:rsid w:val="00E23CD1"/>
  </w:style>
  <w:style w:type="character" w:styleId="a4">
    <w:name w:val="Hyperlink"/>
    <w:basedOn w:val="a0"/>
    <w:uiPriority w:val="99"/>
    <w:semiHidden/>
    <w:unhideWhenUsed/>
    <w:rsid w:val="009E4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1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637D4-9E94-44CE-9A66-B7FFB7B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goncharova_ng</dc:creator>
  <cp:lastModifiedBy>goncharova_ng</cp:lastModifiedBy>
  <cp:revision>7</cp:revision>
  <dcterms:created xsi:type="dcterms:W3CDTF">2020-11-30T13:21:00Z</dcterms:created>
  <dcterms:modified xsi:type="dcterms:W3CDTF">2020-12-01T10:23:00Z</dcterms:modified>
</cp:coreProperties>
</file>