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EF" w:rsidRDefault="00004A98" w:rsidP="00A876EF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ИНФОРМАЦИОННЫЙ БЮЛЛЕТЕНЬ № 4</w:t>
      </w:r>
      <w:r w:rsidR="0053214A">
        <w:rPr>
          <w:rFonts w:cstheme="minorHAnsi"/>
          <w:b/>
        </w:rPr>
        <w:t>/2023</w:t>
      </w:r>
    </w:p>
    <w:p w:rsidR="00A876EF" w:rsidRPr="00A876EF" w:rsidRDefault="00A876EF" w:rsidP="009A57D9">
      <w:pPr>
        <w:pStyle w:val="a3"/>
        <w:numPr>
          <w:ilvl w:val="0"/>
          <w:numId w:val="2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135DAA" w:rsidRPr="00847649" w:rsidRDefault="003B7186" w:rsidP="00847649">
      <w:pPr>
        <w:pStyle w:val="a3"/>
        <w:numPr>
          <w:ilvl w:val="0"/>
          <w:numId w:val="1"/>
        </w:numPr>
        <w:ind w:left="0" w:firstLine="426"/>
      </w:pPr>
      <w:r>
        <w:t>Уточняем, что перечисленная ниже информация а</w:t>
      </w:r>
      <w:r w:rsidR="00633C63">
        <w:t xml:space="preserve">ктуальна на момент до </w:t>
      </w:r>
      <w:r w:rsidR="00004A98">
        <w:t>30.04</w:t>
      </w:r>
      <w:r w:rsidR="0053214A">
        <w:t>.23</w:t>
      </w:r>
      <w:r>
        <w:t xml:space="preserve"> и будет проходить обновление и изменение в соответствии с дальнейшими решениями Правительств</w:t>
      </w:r>
      <w:r w:rsidR="00CF6EC6">
        <w:t>а РФ</w:t>
      </w:r>
    </w:p>
    <w:p w:rsidR="00065FCC" w:rsidRDefault="00065FCC" w:rsidP="00847649">
      <w:pPr>
        <w:spacing w:before="240"/>
        <w:ind w:firstLine="540"/>
        <w:jc w:val="center"/>
      </w:pPr>
      <w:r>
        <w:rPr>
          <w:b/>
          <w:bCs/>
        </w:rPr>
        <w:t>ФНС пояснила, как заполнить заявление о зачете в счет будущей уплаты налога</w:t>
      </w:r>
    </w:p>
    <w:p w:rsidR="00065FCC" w:rsidRDefault="00065FCC" w:rsidP="00847649">
      <w:pPr>
        <w:ind w:firstLine="540"/>
        <w:jc w:val="both"/>
      </w:pPr>
      <w:r>
        <w:t xml:space="preserve">Налоговики напомнили правила зачета положительного сальдо единого налогового счета (ЕНС). Среди прочего ведомство указало, что для зачисления средств в бюджет в счет предстоящей обязанности по уплате конкретного налога нужно </w:t>
      </w:r>
      <w:r w:rsidRPr="00847649">
        <w:t>заявление</w:t>
      </w:r>
      <w:r>
        <w:t xml:space="preserve">. Помочь его заполнить должна </w:t>
      </w:r>
      <w:r w:rsidRPr="00847649">
        <w:t>памятка</w:t>
      </w:r>
      <w:r w:rsidR="00847649">
        <w:t xml:space="preserve"> ФНС (</w:t>
      </w:r>
      <w:r w:rsidR="00847649" w:rsidRPr="00847649">
        <w:t>Письмо</w:t>
      </w:r>
      <w:r w:rsidR="00847649">
        <w:t xml:space="preserve"> ФНС России от 12.04.2023 N КЧ-4-8/4516@</w:t>
      </w:r>
      <w:bookmarkStart w:id="0" w:name="_GoBack"/>
      <w:bookmarkEnd w:id="0"/>
      <w:r w:rsidR="00847649">
        <w:t>).</w:t>
      </w:r>
    </w:p>
    <w:p w:rsidR="00065FCC" w:rsidRDefault="00065FCC" w:rsidP="00065FCC">
      <w:pPr>
        <w:ind w:firstLine="540"/>
        <w:jc w:val="both"/>
      </w:pPr>
      <w:r>
        <w:t>В ней служба обратила внимание,</w:t>
      </w:r>
      <w:r w:rsidR="00847649">
        <w:t xml:space="preserve"> в частности, на такие моменты:</w:t>
      </w:r>
    </w:p>
    <w:p w:rsidR="00065FCC" w:rsidRDefault="00065FCC" w:rsidP="00847649">
      <w:pPr>
        <w:pStyle w:val="a3"/>
        <w:numPr>
          <w:ilvl w:val="0"/>
          <w:numId w:val="20"/>
        </w:numPr>
        <w:ind w:left="0" w:firstLine="567"/>
        <w:jc w:val="both"/>
      </w:pPr>
      <w:r>
        <w:t xml:space="preserve">заявление </w:t>
      </w:r>
      <w:r w:rsidRPr="00847649">
        <w:t>следует подписать</w:t>
      </w:r>
      <w:r>
        <w:t xml:space="preserve"> усиленной квалифицированной ЭП и направить через личный кабинет налогоплательщика или по ТКС с п</w:t>
      </w:r>
      <w:r w:rsidR="00847649">
        <w:t>омощью возможностей ERP-систем;</w:t>
      </w:r>
    </w:p>
    <w:p w:rsidR="00065FCC" w:rsidRDefault="00065FCC" w:rsidP="00847649">
      <w:pPr>
        <w:pStyle w:val="a3"/>
        <w:numPr>
          <w:ilvl w:val="0"/>
          <w:numId w:val="20"/>
        </w:numPr>
        <w:ind w:left="0" w:firstLine="567"/>
        <w:jc w:val="both"/>
      </w:pPr>
      <w:r>
        <w:t xml:space="preserve">в форме </w:t>
      </w:r>
      <w:r w:rsidRPr="00847649">
        <w:t>нужно указать</w:t>
      </w:r>
      <w:r>
        <w:t xml:space="preserve"> общий КБК без признака налог, штраф, а также ОКТМО и срок уплаты налога по НК РФ, который еще не наступил. Налоговики </w:t>
      </w:r>
      <w:r w:rsidRPr="00847649">
        <w:t>привели</w:t>
      </w:r>
      <w:r w:rsidR="00847649">
        <w:t xml:space="preserve"> и примеры КБК.</w:t>
      </w:r>
    </w:p>
    <w:p w:rsidR="008D5CAE" w:rsidRDefault="008D5CAE" w:rsidP="008D5CAE">
      <w:pPr>
        <w:spacing w:before="240"/>
        <w:ind w:firstLine="540"/>
        <w:jc w:val="center"/>
      </w:pPr>
      <w:r>
        <w:rPr>
          <w:b/>
          <w:bCs/>
        </w:rPr>
        <w:t>6-НДФЛ за I квартал 2023 года и следующие периоды: ФНС пояснила, как заполнить ряд показателей</w:t>
      </w:r>
    </w:p>
    <w:p w:rsidR="008D5CAE" w:rsidRDefault="008D5CAE" w:rsidP="008D5CAE">
      <w:pPr>
        <w:ind w:firstLine="540"/>
        <w:jc w:val="both"/>
      </w:pPr>
      <w:r>
        <w:rPr>
          <w:b/>
          <w:bCs/>
        </w:rPr>
        <w:t>В разд. 1 расчета</w:t>
      </w:r>
      <w:r>
        <w:t xml:space="preserve"> </w:t>
      </w:r>
      <w:r w:rsidRPr="008D5CAE">
        <w:t>указывают</w:t>
      </w:r>
      <w:r>
        <w:t xml:space="preserve"> сроки перечисления и суммы удержанного налога за последние 3 месяца отчетного периода. Например, в </w:t>
      </w:r>
      <w:r w:rsidRPr="008D5CAE">
        <w:t>полях 031</w:t>
      </w:r>
      <w:r>
        <w:t xml:space="preserve"> и </w:t>
      </w:r>
      <w:r w:rsidRPr="008D5CAE">
        <w:t>032 разд. 1</w:t>
      </w:r>
      <w:r>
        <w:t xml:space="preserve"> </w:t>
      </w:r>
      <w:r>
        <w:t xml:space="preserve">расчета за I квартал </w:t>
      </w:r>
      <w:r w:rsidRPr="008D5CAE">
        <w:t>приводят</w:t>
      </w:r>
      <w:r>
        <w:t xml:space="preserve"> дату возврата налога и его сумму за период с 1 января по 31 марта. </w:t>
      </w:r>
    </w:p>
    <w:p w:rsidR="008D5CAE" w:rsidRPr="008D5CAE" w:rsidRDefault="008D5CAE" w:rsidP="008D5CAE">
      <w:pPr>
        <w:ind w:firstLine="540"/>
        <w:jc w:val="both"/>
      </w:pPr>
      <w:r>
        <w:rPr>
          <w:b/>
          <w:bCs/>
        </w:rPr>
        <w:t>В разд. 2 расчета</w:t>
      </w:r>
      <w:r>
        <w:t xml:space="preserve"> </w:t>
      </w:r>
      <w:r w:rsidRPr="008D5CAE">
        <w:t>отражают</w:t>
      </w:r>
      <w:r>
        <w:t xml:space="preserve"> обобщенные по всем физлицам суммы начисленного и полученного дохода, исчисленного и удержанного НДФЛ нарастающим итогом с начала года по соответствующей ставке. Например, такую информацию за период с 1 января по 31 марта </w:t>
      </w:r>
      <w:r w:rsidRPr="008D5CAE">
        <w:t>указывают</w:t>
      </w:r>
      <w:r>
        <w:t xml:space="preserve"> в </w:t>
      </w:r>
      <w:r w:rsidRPr="008D5CAE">
        <w:t>полях 110</w:t>
      </w:r>
      <w:r>
        <w:t>,</w:t>
      </w:r>
      <w:r>
        <w:t xml:space="preserve"> </w:t>
      </w:r>
      <w:r w:rsidRPr="008D5CAE">
        <w:t>140</w:t>
      </w:r>
      <w:r>
        <w:t xml:space="preserve"> и </w:t>
      </w:r>
      <w:r w:rsidRPr="008D5CAE">
        <w:t>160 разд. 2</w:t>
      </w:r>
      <w:r>
        <w:t xml:space="preserve"> расчета за I квартал (</w:t>
      </w:r>
      <w:r w:rsidRPr="008D5CAE">
        <w:t>Письмо</w:t>
      </w:r>
      <w:r>
        <w:t xml:space="preserve"> </w:t>
      </w:r>
      <w:r>
        <w:t>ФНС Росси</w:t>
      </w:r>
      <w:r>
        <w:t>и от 11.04.2023 N БС-4-11/4420@).</w:t>
      </w:r>
    </w:p>
    <w:p w:rsidR="00135DAA" w:rsidRDefault="00135DAA" w:rsidP="00135DAA">
      <w:pPr>
        <w:spacing w:before="240"/>
        <w:ind w:firstLine="540"/>
        <w:jc w:val="center"/>
      </w:pPr>
      <w:r>
        <w:rPr>
          <w:b/>
          <w:bCs/>
        </w:rPr>
        <w:t>Инвентаризация по ФСБУ: Минфин рассказал о новшествах</w:t>
      </w:r>
    </w:p>
    <w:p w:rsidR="00135DAA" w:rsidRDefault="00135DAA" w:rsidP="00135DAA">
      <w:pPr>
        <w:ind w:firstLine="540"/>
        <w:jc w:val="both"/>
      </w:pPr>
      <w:r>
        <w:t xml:space="preserve">Ведомство </w:t>
      </w:r>
      <w:r w:rsidRPr="00135DAA">
        <w:t>напомнило</w:t>
      </w:r>
      <w:r>
        <w:t>, что обязательным стандарт станет только с 2025 года</w:t>
      </w:r>
      <w:r>
        <w:t xml:space="preserve"> (</w:t>
      </w:r>
      <w:r>
        <w:t xml:space="preserve">Информационное </w:t>
      </w:r>
      <w:r w:rsidRPr="00135DAA">
        <w:t>сообщение</w:t>
      </w:r>
      <w:r>
        <w:t xml:space="preserve"> Минфина Ро</w:t>
      </w:r>
      <w:r>
        <w:t>ссии от 12.04.2023 N ИС-учет-44)</w:t>
      </w:r>
      <w:r>
        <w:t xml:space="preserve">. До этого организация может начать применять его добровольно. Среди прочего финансисты обратили внимание на такие изменения по сравнению с </w:t>
      </w:r>
      <w:r w:rsidRPr="00135DAA">
        <w:t>действующим порядком</w:t>
      </w:r>
      <w:r>
        <w:t>:</w:t>
      </w:r>
    </w:p>
    <w:p w:rsidR="00135DAA" w:rsidRDefault="00135DAA" w:rsidP="00135DAA">
      <w:pPr>
        <w:pStyle w:val="a3"/>
        <w:numPr>
          <w:ilvl w:val="0"/>
          <w:numId w:val="19"/>
        </w:numPr>
        <w:ind w:left="0" w:firstLine="567"/>
        <w:jc w:val="both"/>
      </w:pPr>
      <w:r w:rsidRPr="00135DAA">
        <w:t>появились</w:t>
      </w:r>
      <w:r>
        <w:t xml:space="preserve"> общие требования к инвентаризации: полнота инвентаризации, определенные способы, которыми выявляют фактическое наличие объектов, документирование, своевременность и обоснованност</w:t>
      </w:r>
      <w:r>
        <w:t>ь отражения результатов и т.д.;</w:t>
      </w:r>
    </w:p>
    <w:p w:rsidR="00135DAA" w:rsidRDefault="00135DAA" w:rsidP="00135DAA">
      <w:pPr>
        <w:pStyle w:val="a3"/>
        <w:numPr>
          <w:ilvl w:val="0"/>
          <w:numId w:val="19"/>
        </w:numPr>
        <w:ind w:left="0" w:firstLine="567"/>
        <w:jc w:val="both"/>
      </w:pPr>
      <w:r w:rsidRPr="00135DAA">
        <w:t>закрепили</w:t>
      </w:r>
      <w:r>
        <w:t xml:space="preserve"> определения ряда понятий (объекты инвентаризации, фактическое наличие объектов инвентаризации, срок пр</w:t>
      </w:r>
      <w:r>
        <w:t>оведения инвентаризации и др.);</w:t>
      </w:r>
    </w:p>
    <w:p w:rsidR="00135DAA" w:rsidRDefault="00135DAA" w:rsidP="00135DAA">
      <w:pPr>
        <w:pStyle w:val="a3"/>
        <w:numPr>
          <w:ilvl w:val="0"/>
          <w:numId w:val="19"/>
        </w:numPr>
        <w:ind w:left="0" w:firstLine="567"/>
        <w:jc w:val="both"/>
      </w:pPr>
      <w:r w:rsidRPr="00135DAA">
        <w:t>разрешили</w:t>
      </w:r>
      <w:r>
        <w:t xml:space="preserve"> определять наличие объекта, например, с п</w:t>
      </w:r>
      <w:r>
        <w:t>омощью видео- или фотофиксации;</w:t>
      </w:r>
    </w:p>
    <w:p w:rsidR="00135DAA" w:rsidRDefault="00135DAA" w:rsidP="00135DAA">
      <w:pPr>
        <w:pStyle w:val="a3"/>
        <w:numPr>
          <w:ilvl w:val="0"/>
          <w:numId w:val="19"/>
        </w:numPr>
        <w:ind w:left="0" w:firstLine="567"/>
        <w:jc w:val="both"/>
      </w:pPr>
      <w:r>
        <w:t xml:space="preserve">право устанавливать состав документов инвентаризации </w:t>
      </w:r>
      <w:r w:rsidRPr="00135DAA">
        <w:t>предоставили</w:t>
      </w:r>
      <w:r>
        <w:t xml:space="preserve"> самой организации. Ранее был по</w:t>
      </w:r>
      <w:r>
        <w:t>лный перечень таких документов;</w:t>
      </w:r>
    </w:p>
    <w:p w:rsidR="00135DAA" w:rsidRDefault="00135DAA" w:rsidP="00135DAA">
      <w:pPr>
        <w:pStyle w:val="a3"/>
        <w:numPr>
          <w:ilvl w:val="0"/>
          <w:numId w:val="19"/>
        </w:numPr>
        <w:ind w:left="0" w:firstLine="567"/>
        <w:jc w:val="both"/>
      </w:pPr>
      <w:r w:rsidRPr="00135DAA">
        <w:lastRenderedPageBreak/>
        <w:t>ввели</w:t>
      </w:r>
      <w:r>
        <w:t xml:space="preserve"> новые требования к оценке результатов инвентаризации (оценка на дату, по состоянию на которую проводили инвентаризацию, оценка недостачи п</w:t>
      </w:r>
      <w:r>
        <w:t>о балансовой стоимости и т.д.);</w:t>
      </w:r>
    </w:p>
    <w:p w:rsidR="00135DAA" w:rsidRDefault="00135DAA" w:rsidP="00135DAA">
      <w:pPr>
        <w:pStyle w:val="a3"/>
        <w:numPr>
          <w:ilvl w:val="0"/>
          <w:numId w:val="19"/>
        </w:numPr>
        <w:ind w:left="0" w:firstLine="567"/>
        <w:jc w:val="both"/>
      </w:pPr>
      <w:r>
        <w:t>д</w:t>
      </w:r>
      <w:r>
        <w:t xml:space="preserve">ля каждого случая обязательной инвентаризации </w:t>
      </w:r>
      <w:r w:rsidRPr="00135DAA">
        <w:t>установили</w:t>
      </w:r>
      <w:r>
        <w:t xml:space="preserve"> дату, по состояни</w:t>
      </w:r>
      <w:r>
        <w:t>ю на которую ее нужно провести;</w:t>
      </w:r>
    </w:p>
    <w:p w:rsidR="00135DAA" w:rsidRPr="00135DAA" w:rsidRDefault="00135DAA" w:rsidP="00135DAA">
      <w:pPr>
        <w:pStyle w:val="a3"/>
        <w:numPr>
          <w:ilvl w:val="0"/>
          <w:numId w:val="19"/>
        </w:numPr>
        <w:ind w:left="0" w:firstLine="567"/>
        <w:jc w:val="both"/>
      </w:pPr>
      <w:r w:rsidRPr="00135DAA">
        <w:t>уточнили</w:t>
      </w:r>
      <w:r>
        <w:t xml:space="preserve"> случаи, когда инвентаризационную комиссию можно не создавать: в организации только руководитель и бухгалтер, инвентаризацию проводит аудитор. </w:t>
      </w:r>
      <w:r w:rsidRPr="00135DAA">
        <w:t>Ранее</w:t>
      </w:r>
      <w:r>
        <w:t xml:space="preserve"> это было возможно только при малом объеме работ, когда инвентаризацию</w:t>
      </w:r>
      <w:r>
        <w:t xml:space="preserve"> проводит ревизионная комиссия.</w:t>
      </w:r>
    </w:p>
    <w:p w:rsidR="009C2069" w:rsidRDefault="009C2069" w:rsidP="009C2069">
      <w:pPr>
        <w:spacing w:before="240"/>
        <w:ind w:firstLine="540"/>
        <w:jc w:val="center"/>
      </w:pPr>
      <w:r>
        <w:rPr>
          <w:b/>
          <w:bCs/>
        </w:rPr>
        <w:t>Новая форма РСВ: налоговики уточнили контрольные соотношения</w:t>
      </w:r>
    </w:p>
    <w:p w:rsidR="009C2069" w:rsidRDefault="009C2069" w:rsidP="009C2069">
      <w:pPr>
        <w:ind w:firstLine="540"/>
        <w:jc w:val="both"/>
      </w:pPr>
      <w:r>
        <w:t xml:space="preserve">Поверить правильность заполнения новых форм </w:t>
      </w:r>
      <w:r w:rsidRPr="009C2069">
        <w:t>расчета по взносам</w:t>
      </w:r>
      <w:r>
        <w:t xml:space="preserve"> и </w:t>
      </w:r>
      <w:r w:rsidRPr="009C2069">
        <w:t>персонифицированных сведений</w:t>
      </w:r>
      <w:r>
        <w:t xml:space="preserve"> можно с помощью контрольных соотношений. ФНС их </w:t>
      </w:r>
      <w:r w:rsidRPr="009C2069">
        <w:t>направляла ранее</w:t>
      </w:r>
      <w:r>
        <w:t xml:space="preserve">, а теперь </w:t>
      </w:r>
      <w:r w:rsidRPr="009C2069">
        <w:t>дополнила</w:t>
      </w:r>
      <w:r>
        <w:t xml:space="preserve">. Появились, например, междокументные соотношения РСВ и </w:t>
      </w:r>
      <w:r w:rsidRPr="009C2069">
        <w:t>сведений о МРОТ</w:t>
      </w:r>
      <w:r>
        <w:t xml:space="preserve"> или </w:t>
      </w:r>
      <w:r w:rsidRPr="009C2069">
        <w:t>средней отраслевой зарплате</w:t>
      </w:r>
      <w:r>
        <w:t xml:space="preserve"> (</w:t>
      </w:r>
      <w:r w:rsidRPr="009C2069">
        <w:t>Письмо</w:t>
      </w:r>
      <w:r>
        <w:t xml:space="preserve"> ФНС России от 03.04.2023 N БС-4-11/3915@).</w:t>
      </w:r>
    </w:p>
    <w:p w:rsidR="009C2069" w:rsidRDefault="009C2069" w:rsidP="009C2069">
      <w:pPr>
        <w:ind w:firstLine="540"/>
        <w:jc w:val="both"/>
      </w:pPr>
      <w:r>
        <w:t xml:space="preserve">Напомним, что недавно налоговики </w:t>
      </w:r>
      <w:r w:rsidRPr="009C2069">
        <w:t>разрешили</w:t>
      </w:r>
      <w:r>
        <w:t xml:space="preserve"> не сдавать персонифицированные сведения за последний месяц каждого квартала.</w:t>
      </w:r>
    </w:p>
    <w:p w:rsidR="00CF05BC" w:rsidRPr="00CF05BC" w:rsidRDefault="00CF05BC" w:rsidP="00CF05BC">
      <w:pPr>
        <w:spacing w:before="240"/>
        <w:jc w:val="center"/>
        <w:rPr>
          <w:b/>
        </w:rPr>
      </w:pPr>
      <w:r w:rsidRPr="00CF05BC">
        <w:rPr>
          <w:b/>
        </w:rPr>
        <w:t>Сверка с налоговой и ЕНП: срок исполнения требований продлят, а пени начислять не будут по 30 июня</w:t>
      </w:r>
    </w:p>
    <w:p w:rsidR="00CF05BC" w:rsidRDefault="00CF05BC" w:rsidP="00CF05BC">
      <w:pPr>
        <w:ind w:firstLine="540"/>
        <w:jc w:val="both"/>
      </w:pPr>
      <w:r>
        <w:t xml:space="preserve">Правительство </w:t>
      </w:r>
      <w:r w:rsidRPr="00CF05BC">
        <w:t>увеличило</w:t>
      </w:r>
      <w:r>
        <w:t xml:space="preserve"> в 2023 году на 6 месяцев предельные сроки направления требований об уплате задолженности и принятия решений о взыскании.</w:t>
      </w:r>
    </w:p>
    <w:p w:rsidR="00CF05BC" w:rsidRDefault="00CF05BC" w:rsidP="00CF05BC">
      <w:pPr>
        <w:ind w:firstLine="540"/>
        <w:jc w:val="both"/>
      </w:pPr>
      <w:r>
        <w:t xml:space="preserve">ФНС </w:t>
      </w:r>
      <w:r w:rsidRPr="00CF05BC">
        <w:t>пояснила</w:t>
      </w:r>
      <w:r>
        <w:t>, что это даст налогоплательщикам дополнительные возможности для сверки. Также это исключит риски из-за ошибок в переходном периоде.</w:t>
      </w:r>
    </w:p>
    <w:p w:rsidR="00CF05BC" w:rsidRDefault="00CF05BC" w:rsidP="00CF05BC">
      <w:pPr>
        <w:ind w:firstLine="540"/>
        <w:jc w:val="both"/>
      </w:pPr>
      <w:r>
        <w:t xml:space="preserve">Так, по требованиям, которые направят в апреле, </w:t>
      </w:r>
      <w:r w:rsidRPr="00CF05BC">
        <w:t>установят</w:t>
      </w:r>
      <w:r>
        <w:t xml:space="preserve"> более длительные сроки исполнения (до 1 месяца). Перед выставлением требований в личные кабинеты, а также по ТКС направят справки с расшифровкой общей суммы долга по видам налогов и сроками их уплаты.</w:t>
      </w:r>
    </w:p>
    <w:p w:rsidR="00CF05BC" w:rsidRDefault="00CF05BC" w:rsidP="00CF05BC">
      <w:pPr>
        <w:ind w:firstLine="540"/>
        <w:jc w:val="both"/>
      </w:pPr>
      <w:r>
        <w:t xml:space="preserve">Решения о взыскании </w:t>
      </w:r>
      <w:r w:rsidRPr="00CF05BC">
        <w:t>вынесут</w:t>
      </w:r>
      <w:r>
        <w:t>, только если подтвердят, что отрицательное сальдо верное.</w:t>
      </w:r>
    </w:p>
    <w:p w:rsidR="00CF05BC" w:rsidRDefault="00CF05BC" w:rsidP="00CF05BC">
      <w:pPr>
        <w:ind w:firstLine="540"/>
        <w:jc w:val="both"/>
      </w:pPr>
      <w:r>
        <w:t xml:space="preserve">По 30 июня 2023 года включительно </w:t>
      </w:r>
      <w:r w:rsidRPr="00CF05BC">
        <w:t>не станут начислять</w:t>
      </w:r>
      <w:r>
        <w:t xml:space="preserve"> пени, когда налогоплательщик ошибся в уведомлении об исчисленных налогах или не направил его. При этом размер недоимки, на которую не начислят пени, ограничили.</w:t>
      </w:r>
    </w:p>
    <w:p w:rsidR="00CF05BC" w:rsidRDefault="00CF05BC" w:rsidP="00CF05BC">
      <w:pPr>
        <w:ind w:firstLine="540"/>
        <w:jc w:val="both"/>
      </w:pPr>
      <w:r>
        <w:t xml:space="preserve">Правила о пенях </w:t>
      </w:r>
      <w:r w:rsidRPr="00CF05BC">
        <w:t>распространили</w:t>
      </w:r>
      <w:r>
        <w:t xml:space="preserve"> на правоотношения, возникшие с 1 января 2023 года.</w:t>
      </w:r>
    </w:p>
    <w:p w:rsidR="00CF05BC" w:rsidRDefault="00CF05BC" w:rsidP="00CF05BC">
      <w:pPr>
        <w:ind w:firstLine="540"/>
        <w:jc w:val="both"/>
      </w:pPr>
      <w:r>
        <w:t xml:space="preserve">Правительство </w:t>
      </w:r>
      <w:r w:rsidRPr="00CF05BC">
        <w:t>отмечает</w:t>
      </w:r>
      <w:r>
        <w:t>, что такие меры смягчат переход на единый налоговый счет. Также они дадут возможность привыкнуть к новым условиям расчетов с бюджетом.</w:t>
      </w:r>
    </w:p>
    <w:p w:rsidR="00CF05BC" w:rsidRDefault="00CF05BC" w:rsidP="00CF05BC">
      <w:pPr>
        <w:pStyle w:val="a3"/>
        <w:numPr>
          <w:ilvl w:val="0"/>
          <w:numId w:val="18"/>
        </w:numPr>
        <w:ind w:left="0" w:firstLine="426"/>
        <w:jc w:val="both"/>
      </w:pPr>
      <w:r>
        <w:t>Отметим, ФНС уже сообщала, что инспекции пока могут взыскивать только подтвержденное отрицательное сальдо.</w:t>
      </w:r>
    </w:p>
    <w:p w:rsidR="00CF05BC" w:rsidRDefault="00CF05BC" w:rsidP="00CF05BC">
      <w:pPr>
        <w:pStyle w:val="a3"/>
        <w:numPr>
          <w:ilvl w:val="0"/>
          <w:numId w:val="18"/>
        </w:numPr>
        <w:ind w:left="0" w:firstLine="426"/>
        <w:jc w:val="both"/>
      </w:pPr>
      <w:r>
        <w:t>Напомним, что в конце января ведомство указывало: инспекции пока не станут взыскивать налоговые долги и не будут штрафовать за ряд нарушений.</w:t>
      </w:r>
    </w:p>
    <w:p w:rsidR="00CF05BC" w:rsidRDefault="00CF05BC" w:rsidP="00CF05BC">
      <w:pPr>
        <w:ind w:firstLine="540"/>
        <w:jc w:val="both"/>
      </w:pPr>
      <w:r>
        <w:t xml:space="preserve">Документы: </w:t>
      </w:r>
      <w:r w:rsidRPr="00CF05BC">
        <w:t>Постановление</w:t>
      </w:r>
      <w:r>
        <w:t xml:space="preserve"> Правительства РФ от 29.03.2023 N 500, </w:t>
      </w:r>
      <w:r w:rsidRPr="00CF05BC">
        <w:t>Информация</w:t>
      </w:r>
      <w:r>
        <w:t xml:space="preserve"> Правительства РФ от 30.03.2023, </w:t>
      </w:r>
      <w:r w:rsidRPr="00CF05BC">
        <w:t>Информация</w:t>
      </w:r>
      <w:r>
        <w:t xml:space="preserve"> ФНС России</w:t>
      </w:r>
    </w:p>
    <w:p w:rsidR="005C171F" w:rsidRPr="005C171F" w:rsidRDefault="005C171F" w:rsidP="005C171F">
      <w:pPr>
        <w:spacing w:before="240"/>
        <w:jc w:val="center"/>
        <w:rPr>
          <w:b/>
        </w:rPr>
      </w:pPr>
      <w:r w:rsidRPr="005C171F">
        <w:rPr>
          <w:b/>
        </w:rPr>
        <w:t>Плата за негативное воздействие на окружающую среду: утвердили дополнительный коэффициент</w:t>
      </w:r>
    </w:p>
    <w:p w:rsidR="005C171F" w:rsidRDefault="005C171F" w:rsidP="005C171F">
      <w:pPr>
        <w:ind w:firstLine="540"/>
        <w:jc w:val="both"/>
      </w:pPr>
      <w:r>
        <w:lastRenderedPageBreak/>
        <w:t xml:space="preserve">Правительство </w:t>
      </w:r>
      <w:r w:rsidRPr="005C171F">
        <w:t>установило</w:t>
      </w:r>
      <w:r>
        <w:t xml:space="preserve"> для ставок платы за НВОС в 2023 году дополнительный коэффициент 1,26. Постановление </w:t>
      </w:r>
      <w:r w:rsidRPr="005C171F">
        <w:t>применяют</w:t>
      </w:r>
      <w:r>
        <w:t xml:space="preserve"> к правоотношениям, которые возникли с 1 января 2023 года.</w:t>
      </w:r>
    </w:p>
    <w:p w:rsidR="005C171F" w:rsidRDefault="005C171F" w:rsidP="005C171F">
      <w:pPr>
        <w:ind w:firstLine="540"/>
        <w:jc w:val="both"/>
      </w:pPr>
      <w:r>
        <w:t>Документ вступает в силу 7 апреля 2023 года (</w:t>
      </w:r>
      <w:r w:rsidRPr="005C171F">
        <w:t>Постановление</w:t>
      </w:r>
      <w:r>
        <w:t xml:space="preserve"> Правительства РФ от 20.03.2023 N 437).</w:t>
      </w:r>
    </w:p>
    <w:p w:rsidR="00862700" w:rsidRDefault="00862700" w:rsidP="00862700">
      <w:pPr>
        <w:spacing w:before="240"/>
        <w:ind w:firstLine="540"/>
        <w:jc w:val="center"/>
      </w:pPr>
      <w:r>
        <w:rPr>
          <w:b/>
          <w:bCs/>
        </w:rPr>
        <w:t>В декларации по налогу на имущество указали "кадастровую" недвижимость - следует уточнить отчетность</w:t>
      </w:r>
    </w:p>
    <w:p w:rsidR="00862700" w:rsidRDefault="00862700" w:rsidP="00862700">
      <w:pPr>
        <w:ind w:firstLine="540"/>
        <w:jc w:val="both"/>
      </w:pPr>
      <w:r>
        <w:t xml:space="preserve">ФНС </w:t>
      </w:r>
      <w:r w:rsidRPr="00862700">
        <w:t>напомнила</w:t>
      </w:r>
      <w:r>
        <w:t xml:space="preserve">, что с 1 января 2023 года в декларации по налогу на имущество организации не отражают сведения об объектах, которые облагают по кадастровой стоимости. Это </w:t>
      </w:r>
      <w:r w:rsidRPr="00862700">
        <w:t>значит</w:t>
      </w:r>
      <w:r>
        <w:t xml:space="preserve">, что </w:t>
      </w:r>
      <w:r w:rsidRPr="00862700">
        <w:t>разд. 3</w:t>
      </w:r>
      <w:r>
        <w:t xml:space="preserve"> не заполняют и в отчетность не включают. Если у налогоплательщика нет объектов, которые облагают по среднегодовой стоимости, то отчетность сдавать не нужно (</w:t>
      </w:r>
      <w:r w:rsidRPr="00862700">
        <w:t>Письмо</w:t>
      </w:r>
      <w:r>
        <w:t xml:space="preserve"> ФНС России от 30.03.2023 N БС-3-21/4430@).</w:t>
      </w:r>
    </w:p>
    <w:p w:rsidR="00862700" w:rsidRDefault="00862700" w:rsidP="00862700">
      <w:pPr>
        <w:ind w:firstLine="540"/>
        <w:jc w:val="both"/>
      </w:pPr>
      <w:r>
        <w:t xml:space="preserve">Если же организация по ошибке сдала декларацию вместе с </w:t>
      </w:r>
      <w:r w:rsidRPr="00862700">
        <w:t>разд. 3</w:t>
      </w:r>
      <w:r>
        <w:t xml:space="preserve">, </w:t>
      </w:r>
      <w:r w:rsidRPr="00862700">
        <w:t>по мнению налоговиков</w:t>
      </w:r>
      <w:r>
        <w:t xml:space="preserve">, можно подать уточненную отчетность без этого раздела. В этом случае те, у кого были только объекты, которые облагают по кадастровой стоимости, в разд. </w:t>
      </w:r>
      <w:r w:rsidRPr="00862700">
        <w:t>1</w:t>
      </w:r>
      <w:r>
        <w:t xml:space="preserve"> и </w:t>
      </w:r>
      <w:r w:rsidRPr="00862700">
        <w:t>2</w:t>
      </w:r>
      <w:r>
        <w:t xml:space="preserve"> уточненной декларации отражают нулевые показатели.</w:t>
      </w:r>
    </w:p>
    <w:p w:rsidR="003A24E6" w:rsidRDefault="003A24E6" w:rsidP="003A24E6">
      <w:pPr>
        <w:spacing w:before="240"/>
        <w:ind w:firstLine="540"/>
        <w:jc w:val="center"/>
      </w:pPr>
      <w:r>
        <w:rPr>
          <w:b/>
          <w:bCs/>
        </w:rPr>
        <w:t>Страхователям разрешили не сдавать персонифицированные сведения за последний месяц каждого квартала</w:t>
      </w:r>
    </w:p>
    <w:p w:rsidR="003A24E6" w:rsidRDefault="003A24E6" w:rsidP="003A24E6">
      <w:pPr>
        <w:ind w:firstLine="540"/>
        <w:jc w:val="both"/>
      </w:pPr>
      <w:r>
        <w:t xml:space="preserve">В </w:t>
      </w:r>
      <w:r w:rsidRPr="003A24E6">
        <w:t>форме</w:t>
      </w:r>
      <w:r>
        <w:t xml:space="preserve"> есть те же сведения, что и в </w:t>
      </w:r>
      <w:r w:rsidRPr="003A24E6">
        <w:t>разд. 3</w:t>
      </w:r>
      <w:r>
        <w:t xml:space="preserve"> расчета по взносам. Поэтому ФНС </w:t>
      </w:r>
      <w:r w:rsidRPr="003A24E6">
        <w:t>считает</w:t>
      </w:r>
      <w:r>
        <w:t>, что при подаче по итогам отчетного (расчетного) периодов разд. 3 расчета обязанность представить персонифицированные сведения за последний месяц квартала исполнена (</w:t>
      </w:r>
      <w:r w:rsidRPr="003A24E6">
        <w:t>Письмо</w:t>
      </w:r>
      <w:r>
        <w:t xml:space="preserve"> ФНС России от 28.03.2023 N БС-4-11/3700@).</w:t>
      </w:r>
    </w:p>
    <w:p w:rsidR="003A24E6" w:rsidRDefault="003A24E6" w:rsidP="003A24E6">
      <w:pPr>
        <w:ind w:firstLine="540"/>
        <w:jc w:val="both"/>
      </w:pPr>
      <w:r>
        <w:t xml:space="preserve">Свою позицию служба </w:t>
      </w:r>
      <w:r w:rsidRPr="003A24E6">
        <w:t>согласовала</w:t>
      </w:r>
      <w:r>
        <w:t xml:space="preserve"> с Минфином.</w:t>
      </w:r>
    </w:p>
    <w:sectPr w:rsidR="003A24E6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EF" w:rsidRDefault="00824EEF" w:rsidP="005449B4">
      <w:pPr>
        <w:spacing w:after="0" w:line="240" w:lineRule="auto"/>
      </w:pPr>
      <w:r>
        <w:separator/>
      </w:r>
    </w:p>
  </w:endnote>
  <w:end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EF" w:rsidRDefault="00824EEF" w:rsidP="005449B4">
      <w:pPr>
        <w:spacing w:after="0" w:line="240" w:lineRule="auto"/>
      </w:pPr>
      <w:r>
        <w:separator/>
      </w:r>
    </w:p>
  </w:footnote>
  <w:foot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AD2"/>
    <w:multiLevelType w:val="hybridMultilevel"/>
    <w:tmpl w:val="348E7D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A261B"/>
    <w:multiLevelType w:val="hybridMultilevel"/>
    <w:tmpl w:val="2F846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C6042"/>
    <w:multiLevelType w:val="hybridMultilevel"/>
    <w:tmpl w:val="15D4C4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D8112A"/>
    <w:multiLevelType w:val="hybridMultilevel"/>
    <w:tmpl w:val="40601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652EB6"/>
    <w:multiLevelType w:val="hybridMultilevel"/>
    <w:tmpl w:val="823A8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894424"/>
    <w:multiLevelType w:val="hybridMultilevel"/>
    <w:tmpl w:val="CC182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CAA269F"/>
    <w:multiLevelType w:val="hybridMultilevel"/>
    <w:tmpl w:val="955C6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814D22"/>
    <w:multiLevelType w:val="hybridMultilevel"/>
    <w:tmpl w:val="CC7AE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475A80"/>
    <w:multiLevelType w:val="hybridMultilevel"/>
    <w:tmpl w:val="43F80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9D3BB0"/>
    <w:multiLevelType w:val="hybridMultilevel"/>
    <w:tmpl w:val="260E34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C800C25"/>
    <w:multiLevelType w:val="hybridMultilevel"/>
    <w:tmpl w:val="40FE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E77578"/>
    <w:multiLevelType w:val="hybridMultilevel"/>
    <w:tmpl w:val="305A5B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AD7E41"/>
    <w:multiLevelType w:val="hybridMultilevel"/>
    <w:tmpl w:val="B4964F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0A0526"/>
    <w:multiLevelType w:val="hybridMultilevel"/>
    <w:tmpl w:val="72B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69F23E3"/>
    <w:multiLevelType w:val="hybridMultilevel"/>
    <w:tmpl w:val="064849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D732D46"/>
    <w:multiLevelType w:val="hybridMultilevel"/>
    <w:tmpl w:val="0472E2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63300"/>
    <w:multiLevelType w:val="hybridMultilevel"/>
    <w:tmpl w:val="92E042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F2B7B48"/>
    <w:multiLevelType w:val="hybridMultilevel"/>
    <w:tmpl w:val="AC98D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B"/>
    <w:rsid w:val="00004A98"/>
    <w:rsid w:val="00015F6B"/>
    <w:rsid w:val="00017870"/>
    <w:rsid w:val="00023A47"/>
    <w:rsid w:val="000240D3"/>
    <w:rsid w:val="00024AC2"/>
    <w:rsid w:val="00027CC4"/>
    <w:rsid w:val="000314CF"/>
    <w:rsid w:val="00042A30"/>
    <w:rsid w:val="0004488A"/>
    <w:rsid w:val="0004494E"/>
    <w:rsid w:val="0004588B"/>
    <w:rsid w:val="00045C14"/>
    <w:rsid w:val="00056C5B"/>
    <w:rsid w:val="00062DDE"/>
    <w:rsid w:val="00065FCC"/>
    <w:rsid w:val="00066555"/>
    <w:rsid w:val="0007377D"/>
    <w:rsid w:val="000838DC"/>
    <w:rsid w:val="0009288D"/>
    <w:rsid w:val="000937C0"/>
    <w:rsid w:val="000944F2"/>
    <w:rsid w:val="00094DF6"/>
    <w:rsid w:val="00095225"/>
    <w:rsid w:val="000A13D7"/>
    <w:rsid w:val="000A2659"/>
    <w:rsid w:val="000B0421"/>
    <w:rsid w:val="000B0A11"/>
    <w:rsid w:val="000C40BF"/>
    <w:rsid w:val="000C6816"/>
    <w:rsid w:val="000D05C9"/>
    <w:rsid w:val="000D561D"/>
    <w:rsid w:val="000E0ECE"/>
    <w:rsid w:val="000E54F7"/>
    <w:rsid w:val="000E6F32"/>
    <w:rsid w:val="000F6FC6"/>
    <w:rsid w:val="0010132E"/>
    <w:rsid w:val="00111FBE"/>
    <w:rsid w:val="001213F2"/>
    <w:rsid w:val="00126EB8"/>
    <w:rsid w:val="00135DAA"/>
    <w:rsid w:val="00137CEF"/>
    <w:rsid w:val="00144182"/>
    <w:rsid w:val="0014572D"/>
    <w:rsid w:val="001568BB"/>
    <w:rsid w:val="001607AA"/>
    <w:rsid w:val="00164B80"/>
    <w:rsid w:val="00173D22"/>
    <w:rsid w:val="00182785"/>
    <w:rsid w:val="00197874"/>
    <w:rsid w:val="001B047A"/>
    <w:rsid w:val="001B0804"/>
    <w:rsid w:val="001B23C1"/>
    <w:rsid w:val="001B31D8"/>
    <w:rsid w:val="001B4717"/>
    <w:rsid w:val="001B6892"/>
    <w:rsid w:val="001C3C37"/>
    <w:rsid w:val="001C438F"/>
    <w:rsid w:val="001D1C6D"/>
    <w:rsid w:val="001F2B07"/>
    <w:rsid w:val="00207042"/>
    <w:rsid w:val="00212B9D"/>
    <w:rsid w:val="00214331"/>
    <w:rsid w:val="00215A60"/>
    <w:rsid w:val="00216A4F"/>
    <w:rsid w:val="00216C22"/>
    <w:rsid w:val="00217537"/>
    <w:rsid w:val="0022475F"/>
    <w:rsid w:val="00235246"/>
    <w:rsid w:val="002375E1"/>
    <w:rsid w:val="0024380E"/>
    <w:rsid w:val="00245088"/>
    <w:rsid w:val="0025222F"/>
    <w:rsid w:val="00260019"/>
    <w:rsid w:val="002663C0"/>
    <w:rsid w:val="00277C35"/>
    <w:rsid w:val="00280D5C"/>
    <w:rsid w:val="00284632"/>
    <w:rsid w:val="002A07F2"/>
    <w:rsid w:val="002A08DA"/>
    <w:rsid w:val="002A1A44"/>
    <w:rsid w:val="002A4C22"/>
    <w:rsid w:val="002B16E5"/>
    <w:rsid w:val="002B208B"/>
    <w:rsid w:val="002C046D"/>
    <w:rsid w:val="002C0CAC"/>
    <w:rsid w:val="002D1694"/>
    <w:rsid w:val="002D22B7"/>
    <w:rsid w:val="002E7376"/>
    <w:rsid w:val="002E78E6"/>
    <w:rsid w:val="002F42E6"/>
    <w:rsid w:val="00301C25"/>
    <w:rsid w:val="00306867"/>
    <w:rsid w:val="00311EA1"/>
    <w:rsid w:val="003177EF"/>
    <w:rsid w:val="00324AB3"/>
    <w:rsid w:val="00330CE5"/>
    <w:rsid w:val="00331B59"/>
    <w:rsid w:val="00333563"/>
    <w:rsid w:val="00333617"/>
    <w:rsid w:val="00341313"/>
    <w:rsid w:val="00362BDC"/>
    <w:rsid w:val="003676C5"/>
    <w:rsid w:val="003677E2"/>
    <w:rsid w:val="00373132"/>
    <w:rsid w:val="0037580A"/>
    <w:rsid w:val="003759AE"/>
    <w:rsid w:val="00385052"/>
    <w:rsid w:val="003872DF"/>
    <w:rsid w:val="00394CF4"/>
    <w:rsid w:val="003A24E6"/>
    <w:rsid w:val="003A5216"/>
    <w:rsid w:val="003B0678"/>
    <w:rsid w:val="003B0FA9"/>
    <w:rsid w:val="003B7092"/>
    <w:rsid w:val="003B7186"/>
    <w:rsid w:val="003C1145"/>
    <w:rsid w:val="003C5888"/>
    <w:rsid w:val="003C5E63"/>
    <w:rsid w:val="003C7952"/>
    <w:rsid w:val="003D340F"/>
    <w:rsid w:val="003D3E7B"/>
    <w:rsid w:val="003F14C2"/>
    <w:rsid w:val="003F24B1"/>
    <w:rsid w:val="00400A8C"/>
    <w:rsid w:val="004026BA"/>
    <w:rsid w:val="00407288"/>
    <w:rsid w:val="00421191"/>
    <w:rsid w:val="0043438A"/>
    <w:rsid w:val="00435638"/>
    <w:rsid w:val="00440761"/>
    <w:rsid w:val="00442F62"/>
    <w:rsid w:val="004443CF"/>
    <w:rsid w:val="00454C0D"/>
    <w:rsid w:val="00464382"/>
    <w:rsid w:val="00465260"/>
    <w:rsid w:val="004671E2"/>
    <w:rsid w:val="0048092A"/>
    <w:rsid w:val="00485362"/>
    <w:rsid w:val="0048611A"/>
    <w:rsid w:val="004871FC"/>
    <w:rsid w:val="00492F47"/>
    <w:rsid w:val="00493812"/>
    <w:rsid w:val="00494D62"/>
    <w:rsid w:val="004A2116"/>
    <w:rsid w:val="004B5C47"/>
    <w:rsid w:val="004C386B"/>
    <w:rsid w:val="004E0AAF"/>
    <w:rsid w:val="004E24ED"/>
    <w:rsid w:val="004F188B"/>
    <w:rsid w:val="004F74EF"/>
    <w:rsid w:val="00500926"/>
    <w:rsid w:val="0050130C"/>
    <w:rsid w:val="00516644"/>
    <w:rsid w:val="005168DA"/>
    <w:rsid w:val="005171A8"/>
    <w:rsid w:val="005270E4"/>
    <w:rsid w:val="0053214A"/>
    <w:rsid w:val="00544753"/>
    <w:rsid w:val="005449B4"/>
    <w:rsid w:val="00553EFD"/>
    <w:rsid w:val="00555553"/>
    <w:rsid w:val="005555E8"/>
    <w:rsid w:val="005569D8"/>
    <w:rsid w:val="005572A2"/>
    <w:rsid w:val="005577B3"/>
    <w:rsid w:val="00562A98"/>
    <w:rsid w:val="00570B77"/>
    <w:rsid w:val="0057279B"/>
    <w:rsid w:val="00577F35"/>
    <w:rsid w:val="00581244"/>
    <w:rsid w:val="00590A7F"/>
    <w:rsid w:val="005B3203"/>
    <w:rsid w:val="005C171F"/>
    <w:rsid w:val="005C394A"/>
    <w:rsid w:val="005D1BE8"/>
    <w:rsid w:val="005D6FB9"/>
    <w:rsid w:val="005E04A2"/>
    <w:rsid w:val="005E6C42"/>
    <w:rsid w:val="00614D62"/>
    <w:rsid w:val="00623674"/>
    <w:rsid w:val="006255E8"/>
    <w:rsid w:val="006311FE"/>
    <w:rsid w:val="00633C63"/>
    <w:rsid w:val="00637F15"/>
    <w:rsid w:val="006412CF"/>
    <w:rsid w:val="006439B7"/>
    <w:rsid w:val="00644503"/>
    <w:rsid w:val="00656291"/>
    <w:rsid w:val="0066175B"/>
    <w:rsid w:val="006638AF"/>
    <w:rsid w:val="00666EFF"/>
    <w:rsid w:val="00672E18"/>
    <w:rsid w:val="0067632E"/>
    <w:rsid w:val="00677746"/>
    <w:rsid w:val="00680D07"/>
    <w:rsid w:val="00681D6B"/>
    <w:rsid w:val="00682601"/>
    <w:rsid w:val="006A398A"/>
    <w:rsid w:val="006A641E"/>
    <w:rsid w:val="006B7CD5"/>
    <w:rsid w:val="006C3D3F"/>
    <w:rsid w:val="006D2EF3"/>
    <w:rsid w:val="006D43BB"/>
    <w:rsid w:val="006D6A8A"/>
    <w:rsid w:val="006D753D"/>
    <w:rsid w:val="006E3E8E"/>
    <w:rsid w:val="006E73A5"/>
    <w:rsid w:val="006F4A30"/>
    <w:rsid w:val="006F6210"/>
    <w:rsid w:val="00724694"/>
    <w:rsid w:val="00725B81"/>
    <w:rsid w:val="00734F49"/>
    <w:rsid w:val="007356E3"/>
    <w:rsid w:val="0073600C"/>
    <w:rsid w:val="00745097"/>
    <w:rsid w:val="0074719E"/>
    <w:rsid w:val="007513CB"/>
    <w:rsid w:val="00755476"/>
    <w:rsid w:val="0076440A"/>
    <w:rsid w:val="00764619"/>
    <w:rsid w:val="0077667F"/>
    <w:rsid w:val="00777794"/>
    <w:rsid w:val="007836FD"/>
    <w:rsid w:val="00784E66"/>
    <w:rsid w:val="00791855"/>
    <w:rsid w:val="00792B69"/>
    <w:rsid w:val="007A548D"/>
    <w:rsid w:val="007C04A6"/>
    <w:rsid w:val="007C13E4"/>
    <w:rsid w:val="007C4640"/>
    <w:rsid w:val="007C4C99"/>
    <w:rsid w:val="007D5D9A"/>
    <w:rsid w:val="007E7717"/>
    <w:rsid w:val="007F1BCE"/>
    <w:rsid w:val="007F2F9A"/>
    <w:rsid w:val="00804B29"/>
    <w:rsid w:val="00813F8A"/>
    <w:rsid w:val="00820A59"/>
    <w:rsid w:val="00821AA8"/>
    <w:rsid w:val="00824EEF"/>
    <w:rsid w:val="00825E92"/>
    <w:rsid w:val="00833876"/>
    <w:rsid w:val="00835B31"/>
    <w:rsid w:val="00840723"/>
    <w:rsid w:val="008418C9"/>
    <w:rsid w:val="00841D96"/>
    <w:rsid w:val="008426BC"/>
    <w:rsid w:val="0084322D"/>
    <w:rsid w:val="00847649"/>
    <w:rsid w:val="008522F6"/>
    <w:rsid w:val="008534B9"/>
    <w:rsid w:val="00857BA7"/>
    <w:rsid w:val="00862700"/>
    <w:rsid w:val="00865F36"/>
    <w:rsid w:val="00866402"/>
    <w:rsid w:val="008678E2"/>
    <w:rsid w:val="00867B88"/>
    <w:rsid w:val="008758CF"/>
    <w:rsid w:val="0087756E"/>
    <w:rsid w:val="00883522"/>
    <w:rsid w:val="00886939"/>
    <w:rsid w:val="00886C42"/>
    <w:rsid w:val="0089081E"/>
    <w:rsid w:val="00893287"/>
    <w:rsid w:val="00897E57"/>
    <w:rsid w:val="008A4C69"/>
    <w:rsid w:val="008A52F9"/>
    <w:rsid w:val="008A688C"/>
    <w:rsid w:val="008A6A79"/>
    <w:rsid w:val="008B0D92"/>
    <w:rsid w:val="008C399B"/>
    <w:rsid w:val="008D2E7C"/>
    <w:rsid w:val="008D5CAE"/>
    <w:rsid w:val="008D5D87"/>
    <w:rsid w:val="008D6AE0"/>
    <w:rsid w:val="008E553A"/>
    <w:rsid w:val="008E64B2"/>
    <w:rsid w:val="008E6883"/>
    <w:rsid w:val="008F7F08"/>
    <w:rsid w:val="0090030C"/>
    <w:rsid w:val="009007FA"/>
    <w:rsid w:val="00902601"/>
    <w:rsid w:val="00910DAE"/>
    <w:rsid w:val="009175D4"/>
    <w:rsid w:val="009266FE"/>
    <w:rsid w:val="00930DF1"/>
    <w:rsid w:val="009333A0"/>
    <w:rsid w:val="009342BD"/>
    <w:rsid w:val="00943BD4"/>
    <w:rsid w:val="0095503A"/>
    <w:rsid w:val="00956BCE"/>
    <w:rsid w:val="00963506"/>
    <w:rsid w:val="00967499"/>
    <w:rsid w:val="00970C89"/>
    <w:rsid w:val="00972DC6"/>
    <w:rsid w:val="00974F12"/>
    <w:rsid w:val="009833E5"/>
    <w:rsid w:val="00983AD8"/>
    <w:rsid w:val="00986DF1"/>
    <w:rsid w:val="00990EF7"/>
    <w:rsid w:val="00997E9D"/>
    <w:rsid w:val="009A5174"/>
    <w:rsid w:val="009A5731"/>
    <w:rsid w:val="009A57D9"/>
    <w:rsid w:val="009B2411"/>
    <w:rsid w:val="009B2C1F"/>
    <w:rsid w:val="009B4E44"/>
    <w:rsid w:val="009C2069"/>
    <w:rsid w:val="009C3802"/>
    <w:rsid w:val="009D2E53"/>
    <w:rsid w:val="009E03B6"/>
    <w:rsid w:val="009E0C9F"/>
    <w:rsid w:val="009E18B7"/>
    <w:rsid w:val="009E2E3F"/>
    <w:rsid w:val="009F6F13"/>
    <w:rsid w:val="00A12106"/>
    <w:rsid w:val="00A15BF5"/>
    <w:rsid w:val="00A15F37"/>
    <w:rsid w:val="00A16D05"/>
    <w:rsid w:val="00A20346"/>
    <w:rsid w:val="00A20B77"/>
    <w:rsid w:val="00A2165E"/>
    <w:rsid w:val="00A24247"/>
    <w:rsid w:val="00A25A20"/>
    <w:rsid w:val="00A27EF6"/>
    <w:rsid w:val="00A33E44"/>
    <w:rsid w:val="00A3491C"/>
    <w:rsid w:val="00A4027E"/>
    <w:rsid w:val="00A5724F"/>
    <w:rsid w:val="00A576AA"/>
    <w:rsid w:val="00A63174"/>
    <w:rsid w:val="00A70D9F"/>
    <w:rsid w:val="00A83B5D"/>
    <w:rsid w:val="00A86CC2"/>
    <w:rsid w:val="00A876EF"/>
    <w:rsid w:val="00A91A6A"/>
    <w:rsid w:val="00A92212"/>
    <w:rsid w:val="00A9227E"/>
    <w:rsid w:val="00A947E7"/>
    <w:rsid w:val="00AA2C11"/>
    <w:rsid w:val="00AA5F1A"/>
    <w:rsid w:val="00AA7139"/>
    <w:rsid w:val="00AB0806"/>
    <w:rsid w:val="00AB3D9D"/>
    <w:rsid w:val="00AB55E6"/>
    <w:rsid w:val="00AD2C4D"/>
    <w:rsid w:val="00AE7BC5"/>
    <w:rsid w:val="00B15C7D"/>
    <w:rsid w:val="00B259DA"/>
    <w:rsid w:val="00B327F4"/>
    <w:rsid w:val="00B336ED"/>
    <w:rsid w:val="00B37413"/>
    <w:rsid w:val="00B40D48"/>
    <w:rsid w:val="00B4774D"/>
    <w:rsid w:val="00B50114"/>
    <w:rsid w:val="00B5477B"/>
    <w:rsid w:val="00B7087D"/>
    <w:rsid w:val="00B72056"/>
    <w:rsid w:val="00B7583E"/>
    <w:rsid w:val="00B7732B"/>
    <w:rsid w:val="00B77D56"/>
    <w:rsid w:val="00B817D5"/>
    <w:rsid w:val="00B83358"/>
    <w:rsid w:val="00B873D4"/>
    <w:rsid w:val="00B90DD2"/>
    <w:rsid w:val="00B96166"/>
    <w:rsid w:val="00BA3760"/>
    <w:rsid w:val="00BB400E"/>
    <w:rsid w:val="00BD1E8A"/>
    <w:rsid w:val="00BD4E6F"/>
    <w:rsid w:val="00BD5156"/>
    <w:rsid w:val="00BD53A8"/>
    <w:rsid w:val="00BE6319"/>
    <w:rsid w:val="00BF4B78"/>
    <w:rsid w:val="00C02A12"/>
    <w:rsid w:val="00C03F9E"/>
    <w:rsid w:val="00C10042"/>
    <w:rsid w:val="00C13468"/>
    <w:rsid w:val="00C152D4"/>
    <w:rsid w:val="00C22573"/>
    <w:rsid w:val="00C25191"/>
    <w:rsid w:val="00C2765B"/>
    <w:rsid w:val="00C31D7D"/>
    <w:rsid w:val="00C32043"/>
    <w:rsid w:val="00C368BC"/>
    <w:rsid w:val="00C36BC9"/>
    <w:rsid w:val="00C40278"/>
    <w:rsid w:val="00C45B4B"/>
    <w:rsid w:val="00C50FD6"/>
    <w:rsid w:val="00C5197E"/>
    <w:rsid w:val="00C542D0"/>
    <w:rsid w:val="00C609A5"/>
    <w:rsid w:val="00C61695"/>
    <w:rsid w:val="00C6181D"/>
    <w:rsid w:val="00C660B9"/>
    <w:rsid w:val="00C773B9"/>
    <w:rsid w:val="00C85265"/>
    <w:rsid w:val="00C959E2"/>
    <w:rsid w:val="00C96513"/>
    <w:rsid w:val="00C976E1"/>
    <w:rsid w:val="00CB3F7C"/>
    <w:rsid w:val="00CC512E"/>
    <w:rsid w:val="00CE4EDB"/>
    <w:rsid w:val="00CF05BC"/>
    <w:rsid w:val="00CF079D"/>
    <w:rsid w:val="00CF3A33"/>
    <w:rsid w:val="00CF5ABA"/>
    <w:rsid w:val="00CF6124"/>
    <w:rsid w:val="00CF6EC6"/>
    <w:rsid w:val="00CF7CD0"/>
    <w:rsid w:val="00D00571"/>
    <w:rsid w:val="00D177C1"/>
    <w:rsid w:val="00D17F89"/>
    <w:rsid w:val="00D236CA"/>
    <w:rsid w:val="00D23F4D"/>
    <w:rsid w:val="00D30AD6"/>
    <w:rsid w:val="00D44B87"/>
    <w:rsid w:val="00D44DE9"/>
    <w:rsid w:val="00D63DFA"/>
    <w:rsid w:val="00D64113"/>
    <w:rsid w:val="00D64CA0"/>
    <w:rsid w:val="00D6757D"/>
    <w:rsid w:val="00D74E00"/>
    <w:rsid w:val="00D82DDF"/>
    <w:rsid w:val="00D832F4"/>
    <w:rsid w:val="00D84CB5"/>
    <w:rsid w:val="00D86E6B"/>
    <w:rsid w:val="00D87AA5"/>
    <w:rsid w:val="00DA09DC"/>
    <w:rsid w:val="00DA7643"/>
    <w:rsid w:val="00DB3B2B"/>
    <w:rsid w:val="00DB6ED9"/>
    <w:rsid w:val="00DC0FF8"/>
    <w:rsid w:val="00DC3E64"/>
    <w:rsid w:val="00DC7503"/>
    <w:rsid w:val="00DD39A1"/>
    <w:rsid w:val="00DD39C4"/>
    <w:rsid w:val="00DD3C55"/>
    <w:rsid w:val="00DD5A23"/>
    <w:rsid w:val="00DE41F6"/>
    <w:rsid w:val="00DF3BEE"/>
    <w:rsid w:val="00E02550"/>
    <w:rsid w:val="00E0525B"/>
    <w:rsid w:val="00E064E7"/>
    <w:rsid w:val="00E12648"/>
    <w:rsid w:val="00E25F23"/>
    <w:rsid w:val="00E31B5B"/>
    <w:rsid w:val="00E34A4E"/>
    <w:rsid w:val="00E3568D"/>
    <w:rsid w:val="00E369C3"/>
    <w:rsid w:val="00E47F03"/>
    <w:rsid w:val="00E51E43"/>
    <w:rsid w:val="00E533F6"/>
    <w:rsid w:val="00E609B0"/>
    <w:rsid w:val="00E74570"/>
    <w:rsid w:val="00E8299C"/>
    <w:rsid w:val="00E933D0"/>
    <w:rsid w:val="00E96672"/>
    <w:rsid w:val="00E97D5B"/>
    <w:rsid w:val="00EC2062"/>
    <w:rsid w:val="00EC583D"/>
    <w:rsid w:val="00EC6BB6"/>
    <w:rsid w:val="00ED47AF"/>
    <w:rsid w:val="00ED5CD2"/>
    <w:rsid w:val="00EE3AE1"/>
    <w:rsid w:val="00EE4106"/>
    <w:rsid w:val="00EE65EC"/>
    <w:rsid w:val="00EF44B2"/>
    <w:rsid w:val="00EF4892"/>
    <w:rsid w:val="00F10F30"/>
    <w:rsid w:val="00F17846"/>
    <w:rsid w:val="00F17849"/>
    <w:rsid w:val="00F21AE9"/>
    <w:rsid w:val="00F23E5D"/>
    <w:rsid w:val="00F32085"/>
    <w:rsid w:val="00F34769"/>
    <w:rsid w:val="00F527D2"/>
    <w:rsid w:val="00F5416B"/>
    <w:rsid w:val="00F569BB"/>
    <w:rsid w:val="00F62F58"/>
    <w:rsid w:val="00F64381"/>
    <w:rsid w:val="00F65C8B"/>
    <w:rsid w:val="00F66870"/>
    <w:rsid w:val="00F7133D"/>
    <w:rsid w:val="00F721D4"/>
    <w:rsid w:val="00F77AA5"/>
    <w:rsid w:val="00F77C7F"/>
    <w:rsid w:val="00F8102E"/>
    <w:rsid w:val="00F839BB"/>
    <w:rsid w:val="00F8731E"/>
    <w:rsid w:val="00F902DB"/>
    <w:rsid w:val="00FA0B47"/>
    <w:rsid w:val="00FA0E08"/>
    <w:rsid w:val="00FA4D68"/>
    <w:rsid w:val="00FB092A"/>
    <w:rsid w:val="00FC2290"/>
    <w:rsid w:val="00FC78C2"/>
    <w:rsid w:val="00FC7B53"/>
    <w:rsid w:val="00FD2396"/>
    <w:rsid w:val="00FD5CDC"/>
    <w:rsid w:val="00FE021B"/>
    <w:rsid w:val="00FE0C62"/>
    <w:rsid w:val="00FE4B60"/>
    <w:rsid w:val="00FE6331"/>
    <w:rsid w:val="00FF0B66"/>
    <w:rsid w:val="00FF67C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C8C6"/>
  <w15:docId w15:val="{9F494963-53E2-48E3-820A-30C2ECCA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esume">
    <w:name w:val="article__resume"/>
    <w:basedOn w:val="a"/>
    <w:rsid w:val="000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Потеряхина Полина Дмитриевна</cp:lastModifiedBy>
  <cp:revision>15</cp:revision>
  <dcterms:created xsi:type="dcterms:W3CDTF">2023-04-04T04:05:00Z</dcterms:created>
  <dcterms:modified xsi:type="dcterms:W3CDTF">2023-05-02T04:01:00Z</dcterms:modified>
</cp:coreProperties>
</file>