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8F" w:rsidRDefault="00281D8F" w:rsidP="00281D8F">
      <w:pPr>
        <w:rPr>
          <w:rFonts w:ascii="Times New Roman" w:hAnsi="Times New Roman" w:cs="Times New Roman"/>
          <w:b/>
          <w:bCs/>
          <w:sz w:val="24"/>
          <w:szCs w:val="24"/>
        </w:rPr>
      </w:pPr>
      <w:r w:rsidRPr="00F86FEE">
        <w:rPr>
          <w:rFonts w:ascii="Times New Roman" w:hAnsi="Times New Roman" w:cs="Times New Roman"/>
          <w:b/>
          <w:bCs/>
          <w:sz w:val="24"/>
          <w:szCs w:val="24"/>
        </w:rPr>
        <w:t>Важные перемены в работе бухгалтера</w:t>
      </w:r>
    </w:p>
    <w:p w:rsidR="00DD438E" w:rsidRPr="00DD438E" w:rsidRDefault="00DD438E" w:rsidP="00281D8F">
      <w:pPr>
        <w:rPr>
          <w:rFonts w:ascii="Times New Roman" w:hAnsi="Times New Roman" w:cs="Times New Roman"/>
          <w:b/>
          <w:bCs/>
          <w:sz w:val="26"/>
          <w:szCs w:val="26"/>
        </w:rPr>
      </w:pPr>
      <w:r w:rsidRPr="00DD438E">
        <w:rPr>
          <w:rFonts w:ascii="Times New Roman" w:hAnsi="Times New Roman" w:cs="Times New Roman"/>
          <w:b/>
          <w:bCs/>
          <w:sz w:val="26"/>
          <w:szCs w:val="26"/>
        </w:rPr>
        <w:t>НДС</w:t>
      </w:r>
    </w:p>
    <w:p w:rsidR="008159BC" w:rsidRPr="00F86FEE" w:rsidRDefault="008159BC" w:rsidP="00E53A60">
      <w:pPr>
        <w:ind w:firstLine="709"/>
        <w:jc w:val="both"/>
        <w:rPr>
          <w:rFonts w:ascii="Times New Roman" w:hAnsi="Times New Roman" w:cs="Times New Roman"/>
          <w:b/>
          <w:bCs/>
          <w:sz w:val="24"/>
          <w:szCs w:val="24"/>
        </w:rPr>
      </w:pPr>
      <w:r w:rsidRPr="00F86FEE">
        <w:rPr>
          <w:rFonts w:ascii="Times New Roman" w:hAnsi="Times New Roman" w:cs="Times New Roman"/>
          <w:b/>
          <w:bCs/>
          <w:sz w:val="24"/>
          <w:szCs w:val="24"/>
        </w:rPr>
        <w:t>Документы, применяемые при расчетах по НДС: новые формы и правила их составления (ведения)</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Постановление Правительства РФ от 19.08.2017 N 981</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xml:space="preserve">"Об изменении и признании </w:t>
      </w:r>
      <w:proofErr w:type="gramStart"/>
      <w:r w:rsidRPr="00F86FEE">
        <w:rPr>
          <w:rFonts w:ascii="Times New Roman" w:hAnsi="Times New Roman" w:cs="Times New Roman"/>
          <w:bCs/>
          <w:sz w:val="24"/>
          <w:szCs w:val="24"/>
        </w:rPr>
        <w:t>утратившими</w:t>
      </w:r>
      <w:proofErr w:type="gramEnd"/>
      <w:r w:rsidRPr="00F86FEE">
        <w:rPr>
          <w:rFonts w:ascii="Times New Roman" w:hAnsi="Times New Roman" w:cs="Times New Roman"/>
          <w:bCs/>
          <w:sz w:val="24"/>
          <w:szCs w:val="24"/>
        </w:rPr>
        <w:t xml:space="preserve"> силу некоторых актов Правительства Российской Федерации"</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xml:space="preserve">Счет-фактура и корректировочный счет-фактура, в частности, дополнены новой графой для отражения кода вида товара в соответствии </w:t>
      </w:r>
      <w:proofErr w:type="gramStart"/>
      <w:r w:rsidRPr="00F86FEE">
        <w:rPr>
          <w:rFonts w:ascii="Times New Roman" w:hAnsi="Times New Roman" w:cs="Times New Roman"/>
          <w:bCs/>
          <w:sz w:val="24"/>
          <w:szCs w:val="24"/>
        </w:rPr>
        <w:t>с</w:t>
      </w:r>
      <w:proofErr w:type="gramEnd"/>
      <w:r w:rsidRPr="00F86FEE">
        <w:rPr>
          <w:rFonts w:ascii="Times New Roman" w:hAnsi="Times New Roman" w:cs="Times New Roman"/>
          <w:bCs/>
          <w:sz w:val="24"/>
          <w:szCs w:val="24"/>
        </w:rPr>
        <w:t xml:space="preserve"> единой ТН ВЭД ЕАЭС. Данные указываются в отношении товаров, вывезенных за пределы территории РФ на территорию государства - члена Евразийского экономического союза.</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xml:space="preserve">Правила дополнены порядком составления счетов-фактур экспедитором, а также застройщиком (заказчиком, выполняющим функции застройщика), </w:t>
      </w:r>
      <w:proofErr w:type="gramStart"/>
      <w:r w:rsidRPr="00F86FEE">
        <w:rPr>
          <w:rFonts w:ascii="Times New Roman" w:hAnsi="Times New Roman" w:cs="Times New Roman"/>
          <w:bCs/>
          <w:sz w:val="24"/>
          <w:szCs w:val="24"/>
        </w:rPr>
        <w:t>приобретающими</w:t>
      </w:r>
      <w:proofErr w:type="gramEnd"/>
      <w:r w:rsidRPr="00F86FEE">
        <w:rPr>
          <w:rFonts w:ascii="Times New Roman" w:hAnsi="Times New Roman" w:cs="Times New Roman"/>
          <w:bCs/>
          <w:sz w:val="24"/>
          <w:szCs w:val="24"/>
        </w:rPr>
        <w:t xml:space="preserve"> у одного и более продавцов товары (работы, услуги), имущественные права от своего имени.</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Определен порядок хранения полученных документов и установлен перечень таких документов, подлежащих хранению.</w:t>
      </w:r>
    </w:p>
    <w:p w:rsidR="008159BC"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Кроме того, скорректированы форма и порядок ведения журнала учета полученных и выставленных счетов-фактур, а также книги покупок, дополнительного листа книги покупок, книги продаж и дополнительного листа книги продаж.</w:t>
      </w:r>
    </w:p>
    <w:p w:rsidR="00B85F0D" w:rsidRDefault="00B85F0D" w:rsidP="008159BC">
      <w:pPr>
        <w:rPr>
          <w:rFonts w:ascii="Times New Roman" w:hAnsi="Times New Roman" w:cs="Times New Roman"/>
          <w:bCs/>
          <w:sz w:val="24"/>
          <w:szCs w:val="24"/>
        </w:rPr>
      </w:pP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
          <w:bCs/>
          <w:sz w:val="24"/>
          <w:szCs w:val="24"/>
        </w:rPr>
        <w:t>Вводится в действие форма налоговой декларации по косвенным налогам при импорте товаров с территорий государств - членов ЕАЭС</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Приказ ФНС России от 27.09.2017 N СА-7-3/765@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 - членов Евразийского экономического союза в электронной форме и порядка ее заполнения"</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Приказом утверждена форма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 - членов Евразийского экономического союза, формат ее представления в электронной форме, а также порядок заполнения.</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Новая форма декларации утверждена в связи с применением во взаимной торговле с государствами - членами ЕАЭС положений Договора о Евразийском экономическом союзе, а также с отменой обязательности применения печати организаций.</w:t>
      </w:r>
    </w:p>
    <w:p w:rsidR="00B85F0D" w:rsidRPr="00B85F0D" w:rsidRDefault="00B85F0D" w:rsidP="00E53A60">
      <w:pPr>
        <w:ind w:firstLine="709"/>
        <w:jc w:val="both"/>
        <w:rPr>
          <w:rFonts w:ascii="Times New Roman" w:hAnsi="Times New Roman" w:cs="Times New Roman"/>
          <w:bCs/>
          <w:sz w:val="24"/>
          <w:szCs w:val="24"/>
        </w:rPr>
      </w:pPr>
    </w:p>
    <w:p w:rsidR="00B85F0D" w:rsidRPr="00B85F0D" w:rsidRDefault="00B85F0D" w:rsidP="00E53A60">
      <w:pPr>
        <w:ind w:firstLine="709"/>
        <w:jc w:val="both"/>
        <w:rPr>
          <w:rFonts w:ascii="Times New Roman" w:hAnsi="Times New Roman" w:cs="Times New Roman"/>
          <w:b/>
          <w:bCs/>
          <w:sz w:val="24"/>
          <w:szCs w:val="24"/>
        </w:rPr>
      </w:pPr>
      <w:proofErr w:type="gramStart"/>
      <w:r w:rsidRPr="00B85F0D">
        <w:rPr>
          <w:rFonts w:ascii="Times New Roman" w:hAnsi="Times New Roman" w:cs="Times New Roman"/>
          <w:b/>
          <w:bCs/>
          <w:sz w:val="24"/>
          <w:szCs w:val="24"/>
        </w:rPr>
        <w:lastRenderedPageBreak/>
        <w:t>ФНС России напомнила об обязательных реквизитах УПД, применяемого в расчетах по НДС</w:t>
      </w:r>
      <w:proofErr w:type="gramEnd"/>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Письмо ФНС России от 14.09.2017 N ЕД-4-15/18322</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Форма универсального передаточного документа (УПД), рекомендованная к применению письмом ФНС России от 21.10.2013 N ММВ-20-3/96@, объединяет в себе форму счета-фактуры и информацию первичного учетного документа.</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Заполнение всех обязательных реквизитов в УПД, предусмотренных для счета-фактуры, позволяет использовать его при расчетах по НДС.</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Следует учитывать, что с 1 октября 2017 года в счет-фактуру вносятся изменения.</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В этой связи ФНС России сообщает, что налогоплательщики могут использовать рекомендуемую форму УПД, самостоятельно дополняя ее показателями, в том числе необходимыми для выполнения требований, установленных статьей 169 НК РФ и Правилами, утвержденными Постановлением Правительства РФ от 26.12.2011 N 1137.</w:t>
      </w:r>
    </w:p>
    <w:p w:rsidR="00B85F0D" w:rsidRDefault="00B85F0D" w:rsidP="00E53A60">
      <w:pPr>
        <w:ind w:firstLine="709"/>
        <w:jc w:val="both"/>
        <w:rPr>
          <w:rFonts w:ascii="Times New Roman" w:hAnsi="Times New Roman" w:cs="Times New Roman"/>
          <w:bCs/>
          <w:sz w:val="24"/>
          <w:szCs w:val="24"/>
        </w:rPr>
      </w:pP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
          <w:bCs/>
          <w:sz w:val="24"/>
          <w:szCs w:val="24"/>
        </w:rPr>
        <w:t>Срок камеральной проверки декларации с заявленной к возмещению суммой НДС может быть сокращен до двух месяцев</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Информация ФНС России от 25.08.2017 "ФНС России сократила срок камеральной налоговой проверки с трех месяцев до двух"</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Нововведение коснется добросовестных налогоплательщиков с низким или средним уровнем налогового риска.</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 xml:space="preserve">Налоговыми органами внедряется программный комплекс "АСК НДС-2", позволяющий применить </w:t>
      </w:r>
      <w:proofErr w:type="gramStart"/>
      <w:r w:rsidRPr="00DD438E">
        <w:rPr>
          <w:rFonts w:ascii="Times New Roman" w:hAnsi="Times New Roman" w:cs="Times New Roman"/>
          <w:bCs/>
          <w:sz w:val="24"/>
          <w:szCs w:val="24"/>
        </w:rPr>
        <w:t>риск-ориентированный</w:t>
      </w:r>
      <w:proofErr w:type="gramEnd"/>
      <w:r w:rsidRPr="00DD438E">
        <w:rPr>
          <w:rFonts w:ascii="Times New Roman" w:hAnsi="Times New Roman" w:cs="Times New Roman"/>
          <w:bCs/>
          <w:sz w:val="24"/>
          <w:szCs w:val="24"/>
        </w:rPr>
        <w:t xml:space="preserve"> подход при проведении камеральных налоговых проверок. О нем сообщалось в Письме ФНС России от 13.07.2017 N ММВ-20-15/112@.</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Новый, автоматизированный контроль операций налогоплательщика и его контрагентов применяется с проведения камеральной налоговой проверки декларации по НДС за второй квартал 2017 года.</w:t>
      </w:r>
    </w:p>
    <w:p w:rsidR="00DD438E" w:rsidRDefault="00DD438E" w:rsidP="008159BC">
      <w:pPr>
        <w:rPr>
          <w:rFonts w:ascii="Times New Roman" w:hAnsi="Times New Roman" w:cs="Times New Roman"/>
          <w:bCs/>
          <w:sz w:val="24"/>
          <w:szCs w:val="24"/>
        </w:rPr>
      </w:pPr>
    </w:p>
    <w:p w:rsidR="00B85F0D" w:rsidRPr="00DD438E" w:rsidRDefault="00DD438E" w:rsidP="008159BC">
      <w:pPr>
        <w:rPr>
          <w:rFonts w:ascii="Times New Roman" w:hAnsi="Times New Roman" w:cs="Times New Roman"/>
          <w:b/>
          <w:bCs/>
          <w:sz w:val="26"/>
          <w:szCs w:val="26"/>
        </w:rPr>
      </w:pPr>
      <w:r w:rsidRPr="00DD438E">
        <w:rPr>
          <w:rFonts w:ascii="Times New Roman" w:hAnsi="Times New Roman" w:cs="Times New Roman"/>
          <w:b/>
          <w:bCs/>
          <w:sz w:val="26"/>
          <w:szCs w:val="26"/>
        </w:rPr>
        <w:t>Банки</w:t>
      </w:r>
      <w:r>
        <w:rPr>
          <w:rFonts w:ascii="Times New Roman" w:hAnsi="Times New Roman" w:cs="Times New Roman"/>
          <w:b/>
          <w:bCs/>
          <w:sz w:val="26"/>
          <w:szCs w:val="26"/>
        </w:rPr>
        <w:t>, расчеты, платежи</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
          <w:bCs/>
          <w:sz w:val="24"/>
          <w:szCs w:val="24"/>
        </w:rPr>
        <w:t xml:space="preserve">Ключевая ставка Банка России вновь снижена и теперь составляет 8,50% </w:t>
      </w:r>
      <w:proofErr w:type="gramStart"/>
      <w:r w:rsidRPr="00DD438E">
        <w:rPr>
          <w:rFonts w:ascii="Times New Roman" w:hAnsi="Times New Roman" w:cs="Times New Roman"/>
          <w:b/>
          <w:bCs/>
          <w:sz w:val="24"/>
          <w:szCs w:val="24"/>
        </w:rPr>
        <w:t>годовых</w:t>
      </w:r>
      <w:proofErr w:type="gramEnd"/>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 xml:space="preserve">Информация Банка России от 15.09.2017 "Банк России принял решение снизить ключевую ставку на 50 </w:t>
      </w:r>
      <w:proofErr w:type="spellStart"/>
      <w:r w:rsidRPr="00DD438E">
        <w:rPr>
          <w:rFonts w:ascii="Times New Roman" w:hAnsi="Times New Roman" w:cs="Times New Roman"/>
          <w:bCs/>
          <w:sz w:val="24"/>
          <w:szCs w:val="24"/>
        </w:rPr>
        <w:t>б.п</w:t>
      </w:r>
      <w:proofErr w:type="spellEnd"/>
      <w:r w:rsidRPr="00DD438E">
        <w:rPr>
          <w:rFonts w:ascii="Times New Roman" w:hAnsi="Times New Roman" w:cs="Times New Roman"/>
          <w:bCs/>
          <w:sz w:val="24"/>
          <w:szCs w:val="24"/>
        </w:rPr>
        <w:t xml:space="preserve">., до 8,50% </w:t>
      </w:r>
      <w:proofErr w:type="gramStart"/>
      <w:r w:rsidRPr="00DD438E">
        <w:rPr>
          <w:rFonts w:ascii="Times New Roman" w:hAnsi="Times New Roman" w:cs="Times New Roman"/>
          <w:bCs/>
          <w:sz w:val="24"/>
          <w:szCs w:val="24"/>
        </w:rPr>
        <w:t>годовых</w:t>
      </w:r>
      <w:proofErr w:type="gramEnd"/>
      <w:r w:rsidRPr="00DD438E">
        <w:rPr>
          <w:rFonts w:ascii="Times New Roman" w:hAnsi="Times New Roman" w:cs="Times New Roman"/>
          <w:bCs/>
          <w:sz w:val="24"/>
          <w:szCs w:val="24"/>
        </w:rPr>
        <w:t>"</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lastRenderedPageBreak/>
        <w:t xml:space="preserve">Принимая решение по ключевой </w:t>
      </w:r>
      <w:proofErr w:type="gramStart"/>
      <w:r w:rsidRPr="00DD438E">
        <w:rPr>
          <w:rFonts w:ascii="Times New Roman" w:hAnsi="Times New Roman" w:cs="Times New Roman"/>
          <w:bCs/>
          <w:sz w:val="24"/>
          <w:szCs w:val="24"/>
        </w:rPr>
        <w:t>ставке</w:t>
      </w:r>
      <w:proofErr w:type="gramEnd"/>
      <w:r w:rsidRPr="00DD438E">
        <w:rPr>
          <w:rFonts w:ascii="Times New Roman" w:hAnsi="Times New Roman" w:cs="Times New Roman"/>
          <w:bCs/>
          <w:sz w:val="24"/>
          <w:szCs w:val="24"/>
        </w:rPr>
        <w:t xml:space="preserve"> Совет директоров Банка России исходил, в частности, из благоприятной динамики цен ряда товаров и услуг, снижения инфляционных ожиданий, повышения темпов роста экономики.</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Сообщается, что на горизонте ближайших двух кварталов Банк России допускает возможность снижения ключевой ставки, с учетом оценки рисков существенного и устойчивого отклонения инфляции от цели, динамики потребительских цен и экономической активности.</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Следующее заседание Совета директоров Банка России, на котором будет рассматриваться вопрос об уровне ключевой ставки, запланировано на 27 октября 2017 года.</w:t>
      </w:r>
    </w:p>
    <w:p w:rsidR="008159BC" w:rsidRDefault="008159BC" w:rsidP="00E53A60">
      <w:pPr>
        <w:ind w:firstLine="709"/>
        <w:jc w:val="both"/>
        <w:rPr>
          <w:rFonts w:ascii="Times New Roman" w:hAnsi="Times New Roman" w:cs="Times New Roman"/>
          <w:bCs/>
          <w:sz w:val="24"/>
          <w:szCs w:val="24"/>
        </w:rPr>
      </w:pPr>
    </w:p>
    <w:p w:rsidR="00B85F0D" w:rsidRPr="00B85F0D" w:rsidRDefault="00B85F0D" w:rsidP="00E53A60">
      <w:pPr>
        <w:ind w:firstLine="709"/>
        <w:jc w:val="both"/>
        <w:rPr>
          <w:rFonts w:ascii="Times New Roman" w:hAnsi="Times New Roman" w:cs="Times New Roman"/>
          <w:b/>
          <w:bCs/>
          <w:sz w:val="24"/>
          <w:szCs w:val="24"/>
        </w:rPr>
      </w:pPr>
      <w:r w:rsidRPr="00B85F0D">
        <w:rPr>
          <w:rFonts w:ascii="Times New Roman" w:hAnsi="Times New Roman" w:cs="Times New Roman"/>
          <w:b/>
          <w:bCs/>
          <w:sz w:val="24"/>
          <w:szCs w:val="24"/>
        </w:rPr>
        <w:t>Банки проследят за зарплатой сотрудников</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Центробанк назвал новые опасные признаки компаний, за которыми банкиры должны следить. Один из таких признаков – низкая зарплата сотрудников (Методические рекомендации Банка России от 21.07.2017 № 18-МР).</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Банк включит компанию в черный список, если она начисляет работникам зарплату ниже прожиточного минимума. Банки ориентируются на региональный прожиточный минимум для трудоспособного населения. Например, в Москве — 17 642 руб.</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Чтобы обезопасить компанию от блокировки счета, необходимо увеличить зарплаты. Зарплаты ниже прожиточного минимума обычно ниже среднеотраслевых показателей. А значит, такие зарплаты вызовут подозрения не только у банков, но и налоговиков, трудовой инспекции.</w:t>
      </w:r>
    </w:p>
    <w:p w:rsidR="00B85F0D" w:rsidRPr="00F86FEE" w:rsidRDefault="00B85F0D" w:rsidP="00E53A60">
      <w:pPr>
        <w:ind w:firstLine="709"/>
        <w:jc w:val="both"/>
        <w:rPr>
          <w:rFonts w:ascii="Times New Roman" w:hAnsi="Times New Roman" w:cs="Times New Roman"/>
          <w:bCs/>
          <w:sz w:val="24"/>
          <w:szCs w:val="24"/>
        </w:rPr>
      </w:pPr>
    </w:p>
    <w:p w:rsidR="00173BF5" w:rsidRPr="00F86FEE" w:rsidRDefault="00DD438E" w:rsidP="00E53A60">
      <w:pPr>
        <w:ind w:firstLine="709"/>
        <w:jc w:val="both"/>
        <w:rPr>
          <w:rFonts w:ascii="Times New Roman" w:hAnsi="Times New Roman" w:cs="Times New Roman"/>
          <w:b/>
          <w:bCs/>
          <w:sz w:val="24"/>
          <w:szCs w:val="24"/>
        </w:rPr>
      </w:pPr>
      <w:r>
        <w:rPr>
          <w:rFonts w:ascii="Times New Roman" w:hAnsi="Times New Roman" w:cs="Times New Roman"/>
          <w:b/>
          <w:bCs/>
          <w:sz w:val="24"/>
          <w:szCs w:val="24"/>
        </w:rPr>
        <w:t>И</w:t>
      </w:r>
      <w:r w:rsidR="00173BF5" w:rsidRPr="00F86FEE">
        <w:rPr>
          <w:rFonts w:ascii="Times New Roman" w:hAnsi="Times New Roman" w:cs="Times New Roman"/>
          <w:b/>
          <w:bCs/>
          <w:sz w:val="24"/>
          <w:szCs w:val="24"/>
        </w:rPr>
        <w:t>зменения в правилах заполнения платежных поручений</w:t>
      </w:r>
    </w:p>
    <w:p w:rsidR="00173BF5" w:rsidRPr="00F86FEE" w:rsidRDefault="00173BF5"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Чиновники уточнили правила заполнения двух полей в платежном поручении – 101 и 107.</w:t>
      </w:r>
    </w:p>
    <w:p w:rsidR="00173BF5" w:rsidRPr="00F86FEE" w:rsidRDefault="00173BF5"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С 2 октября в поле 101 платежки надо указывать два новых статуса (приказ Минфина России от 05.04.2017 № 58):</w:t>
      </w:r>
    </w:p>
    <w:p w:rsidR="00173BF5" w:rsidRPr="00F86FEE" w:rsidRDefault="00173BF5" w:rsidP="00E53A60">
      <w:pPr>
        <w:numPr>
          <w:ilvl w:val="0"/>
          <w:numId w:val="7"/>
        </w:num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27 – кредитные организации (филиалы кредитных организаций), составившие распоряжение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w:t>
      </w:r>
    </w:p>
    <w:p w:rsidR="00173BF5" w:rsidRPr="00F86FEE" w:rsidRDefault="00173BF5" w:rsidP="00E53A60">
      <w:pPr>
        <w:numPr>
          <w:ilvl w:val="0"/>
          <w:numId w:val="7"/>
        </w:num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28 – участник внешнеэкономической деятельности - получатель международного почтового отправления.</w:t>
      </w:r>
    </w:p>
    <w:p w:rsidR="00173BF5" w:rsidRPr="00F86FEE" w:rsidRDefault="00173BF5"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Поправки касаются только кредитных организаций, отделений «Почты России», а также компаний, которые получают международные почтовые отравления.</w:t>
      </w:r>
    </w:p>
    <w:p w:rsidR="00173BF5" w:rsidRPr="00F86FEE" w:rsidRDefault="00173BF5"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lastRenderedPageBreak/>
        <w:t>Теперь про изменения в поле 107. Перечисляя налог с отпускных и больничных, в поле 107 указывайте месяц и год, в котором у сотрудника возник доход (письмо ФНС в письме от 01.09.16 № БС-3-11/4028@).</w:t>
      </w:r>
    </w:p>
    <w:p w:rsidR="00173BF5" w:rsidRPr="00F86FEE" w:rsidRDefault="00173BF5" w:rsidP="00E53A60">
      <w:pPr>
        <w:ind w:firstLine="709"/>
        <w:jc w:val="both"/>
        <w:rPr>
          <w:rFonts w:ascii="Times New Roman" w:hAnsi="Times New Roman" w:cs="Times New Roman"/>
          <w:bCs/>
          <w:sz w:val="24"/>
          <w:szCs w:val="24"/>
        </w:rPr>
      </w:pPr>
      <w:bookmarkStart w:id="0" w:name="ss3"/>
      <w:bookmarkEnd w:id="0"/>
      <w:r w:rsidRPr="00F86FEE">
        <w:rPr>
          <w:rFonts w:ascii="Times New Roman" w:hAnsi="Times New Roman" w:cs="Times New Roman"/>
          <w:bCs/>
          <w:sz w:val="24"/>
          <w:szCs w:val="24"/>
        </w:rPr>
        <w:t>При выплате пособий по болезни и отпускным организация обязана перечислить налог не позже последнего дня месяца, в котором были такие выплаты. То есть в данном случае один срок уплаты. Поэтому в поле 107 укажите, например, «МС.10.2017».</w:t>
      </w:r>
    </w:p>
    <w:p w:rsidR="00173BF5" w:rsidRDefault="00173BF5"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Если в сентябре выплатили зарплату за август и отпускные, нужно сформировать две платежки. При перечислении НДФЛ с отпускных в поле 107 укажите «МС.09.2017». А при уплате налога с зарплаты за август ставьте «МС.08.2016».</w:t>
      </w:r>
    </w:p>
    <w:p w:rsidR="00DD438E" w:rsidRPr="00DD438E" w:rsidRDefault="00DD438E" w:rsidP="00E53A60">
      <w:pPr>
        <w:ind w:firstLine="709"/>
        <w:jc w:val="both"/>
        <w:rPr>
          <w:rFonts w:ascii="Times New Roman" w:hAnsi="Times New Roman" w:cs="Times New Roman"/>
          <w:bCs/>
          <w:sz w:val="24"/>
          <w:szCs w:val="24"/>
        </w:rPr>
      </w:pPr>
    </w:p>
    <w:tbl>
      <w:tblPr>
        <w:tblW w:w="12060" w:type="dxa"/>
        <w:tblCellMar>
          <w:top w:w="15" w:type="dxa"/>
          <w:left w:w="15" w:type="dxa"/>
          <w:bottom w:w="15" w:type="dxa"/>
          <w:right w:w="15" w:type="dxa"/>
        </w:tblCellMar>
        <w:tblLook w:val="04A0" w:firstRow="1" w:lastRow="0" w:firstColumn="1" w:lastColumn="0" w:noHBand="0" w:noVBand="1"/>
      </w:tblPr>
      <w:tblGrid>
        <w:gridCol w:w="12060"/>
      </w:tblGrid>
      <w:tr w:rsidR="00DD438E" w:rsidRPr="00DD438E" w:rsidTr="007C482B">
        <w:tc>
          <w:tcPr>
            <w:tcW w:w="0" w:type="auto"/>
            <w:vAlign w:val="center"/>
            <w:hideMark/>
          </w:tcPr>
          <w:p w:rsidR="00DD438E" w:rsidRPr="00DD438E" w:rsidRDefault="00DD438E" w:rsidP="00E53A60">
            <w:pPr>
              <w:ind w:firstLine="709"/>
              <w:jc w:val="both"/>
              <w:rPr>
                <w:rFonts w:ascii="Times New Roman" w:hAnsi="Times New Roman" w:cs="Times New Roman"/>
                <w:bCs/>
                <w:sz w:val="24"/>
                <w:szCs w:val="24"/>
              </w:rPr>
            </w:pPr>
          </w:p>
        </w:tc>
      </w:tr>
    </w:tbl>
    <w:p w:rsidR="00DD438E" w:rsidRPr="00DD438E" w:rsidRDefault="00DD438E" w:rsidP="00E53A60">
      <w:pPr>
        <w:ind w:firstLine="709"/>
        <w:jc w:val="both"/>
        <w:rPr>
          <w:rFonts w:ascii="Times New Roman" w:hAnsi="Times New Roman" w:cs="Times New Roman"/>
          <w:bCs/>
          <w:vanish/>
          <w:sz w:val="24"/>
          <w:szCs w:val="24"/>
        </w:rPr>
      </w:pPr>
    </w:p>
    <w:p w:rsidR="00DD438E" w:rsidRPr="00DD438E" w:rsidRDefault="00DD438E" w:rsidP="00E53A60">
      <w:pPr>
        <w:ind w:firstLine="709"/>
        <w:jc w:val="both"/>
        <w:rPr>
          <w:rFonts w:ascii="Times New Roman" w:hAnsi="Times New Roman" w:cs="Times New Roman"/>
          <w:b/>
          <w:bCs/>
          <w:sz w:val="24"/>
          <w:szCs w:val="24"/>
        </w:rPr>
      </w:pPr>
      <w:r w:rsidRPr="00DD438E">
        <w:rPr>
          <w:rFonts w:ascii="Times New Roman" w:hAnsi="Times New Roman" w:cs="Times New Roman"/>
          <w:b/>
          <w:bCs/>
          <w:sz w:val="24"/>
          <w:szCs w:val="24"/>
        </w:rPr>
        <w:t>Исправлять платежки надо по новым правилам</w:t>
      </w:r>
    </w:p>
    <w:p w:rsidR="00DD438E" w:rsidRPr="00DD438E" w:rsidRDefault="00DD438E" w:rsidP="00E53A60">
      <w:pPr>
        <w:ind w:firstLine="709"/>
        <w:jc w:val="both"/>
        <w:rPr>
          <w:rFonts w:ascii="Times New Roman" w:hAnsi="Times New Roman" w:cs="Times New Roman"/>
          <w:bCs/>
          <w:sz w:val="24"/>
          <w:szCs w:val="24"/>
        </w:rPr>
      </w:pPr>
      <w:proofErr w:type="gramStart"/>
      <w:r w:rsidRPr="00DD438E">
        <w:rPr>
          <w:rFonts w:ascii="Times New Roman" w:hAnsi="Times New Roman" w:cs="Times New Roman"/>
          <w:bCs/>
          <w:sz w:val="24"/>
          <w:szCs w:val="24"/>
        </w:rPr>
        <w:t>С 1 декабря по-новому надо исправлять ошибки в платежных поручениях, из-за которых платеж попал в невыясненные (приказ ФНС России от 25.07.2017 № ММВ-7-22/579@).</w:t>
      </w:r>
      <w:proofErr w:type="gramEnd"/>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 xml:space="preserve">Если платеж не прошел, налоговики сообщат об этом компании сами. Для этого отправят информационное сообщение о необходимости уточнить реквизиты платежки. </w:t>
      </w:r>
    </w:p>
    <w:p w:rsidR="00DD438E" w:rsidRPr="00F86FE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В ответ на информационное сообщение налоговикам следует направить заявление об уточнении платежа. Составить его можно в свободной форме. Решение об уточнении платежа налоговики обязаны принять в течение 10 рабочих дней.</w:t>
      </w:r>
    </w:p>
    <w:p w:rsidR="00F86FEE" w:rsidRDefault="00F86FEE" w:rsidP="00E53A60">
      <w:pPr>
        <w:ind w:firstLine="709"/>
        <w:jc w:val="both"/>
        <w:rPr>
          <w:rFonts w:ascii="Times New Roman" w:hAnsi="Times New Roman" w:cs="Times New Roman"/>
          <w:b/>
          <w:bCs/>
          <w:sz w:val="24"/>
          <w:szCs w:val="24"/>
        </w:rPr>
      </w:pPr>
    </w:p>
    <w:p w:rsidR="00173BF5" w:rsidRPr="00F86FEE" w:rsidRDefault="00173BF5" w:rsidP="00E53A60">
      <w:pPr>
        <w:ind w:firstLine="709"/>
        <w:jc w:val="both"/>
        <w:rPr>
          <w:rFonts w:ascii="Times New Roman" w:hAnsi="Times New Roman" w:cs="Times New Roman"/>
          <w:b/>
          <w:bCs/>
          <w:sz w:val="24"/>
          <w:szCs w:val="24"/>
        </w:rPr>
      </w:pPr>
      <w:r w:rsidRPr="00F86FEE">
        <w:rPr>
          <w:rFonts w:ascii="Times New Roman" w:hAnsi="Times New Roman" w:cs="Times New Roman"/>
          <w:b/>
          <w:bCs/>
          <w:sz w:val="24"/>
          <w:szCs w:val="24"/>
        </w:rPr>
        <w:t>С 1 октября больше продавцов перейдут на оплату картой</w:t>
      </w:r>
    </w:p>
    <w:p w:rsidR="00173BF5" w:rsidRPr="00F86FEE" w:rsidRDefault="00173BF5"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С 1 октября продавцов обязали принимать к оплате национальные платежные карты, если выручка за прошлый год превышает 40 млн. руб. Новую обязанность ввел Федеральный закон от 01.05.2017 № 88-ФЗ.</w:t>
      </w:r>
    </w:p>
    <w:p w:rsidR="00173BF5" w:rsidRPr="00F86FEE" w:rsidRDefault="00173BF5"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Если компания откажется принимать карты «Мир», то ее могут оштрафовать на 50 000 руб., а руководителя фирмы - на 30 000 руб. (ч. 4 ст. 14.8 КоАП РФ).</w:t>
      </w:r>
    </w:p>
    <w:p w:rsidR="00173BF5" w:rsidRPr="00F86FEE" w:rsidRDefault="00173BF5"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Напомним, сейчас торговые организации обязаны оснастить свои магазины оборудованием для приема карты «Мир», если их доход за 2016 год превысил 120 млн. руб. (постановление Правительства РФ от 04.04.2016 № 265).</w:t>
      </w:r>
    </w:p>
    <w:p w:rsidR="00F86FEE" w:rsidRDefault="00F86FEE" w:rsidP="00173BF5">
      <w:pPr>
        <w:rPr>
          <w:rFonts w:ascii="Times New Roman" w:hAnsi="Times New Roman" w:cs="Times New Roman"/>
          <w:b/>
          <w:bCs/>
          <w:sz w:val="24"/>
          <w:szCs w:val="24"/>
        </w:rPr>
      </w:pPr>
      <w:bookmarkStart w:id="1" w:name="ss1"/>
      <w:bookmarkEnd w:id="1"/>
    </w:p>
    <w:p w:rsidR="00DD438E" w:rsidRPr="00DD438E" w:rsidRDefault="00DD438E" w:rsidP="00173BF5">
      <w:pPr>
        <w:rPr>
          <w:rFonts w:ascii="Times New Roman" w:hAnsi="Times New Roman" w:cs="Times New Roman"/>
          <w:b/>
          <w:bCs/>
          <w:sz w:val="26"/>
          <w:szCs w:val="26"/>
        </w:rPr>
      </w:pPr>
      <w:r w:rsidRPr="00DD438E">
        <w:rPr>
          <w:rFonts w:ascii="Times New Roman" w:hAnsi="Times New Roman" w:cs="Times New Roman"/>
          <w:b/>
          <w:bCs/>
          <w:sz w:val="26"/>
          <w:szCs w:val="26"/>
        </w:rPr>
        <w:t>НДФЛ, страховые взносы</w:t>
      </w:r>
    </w:p>
    <w:p w:rsidR="00B85F0D" w:rsidRPr="00B85F0D" w:rsidRDefault="00B85F0D" w:rsidP="00E53A60">
      <w:pPr>
        <w:ind w:firstLine="709"/>
        <w:jc w:val="both"/>
        <w:rPr>
          <w:rFonts w:ascii="Times New Roman" w:hAnsi="Times New Roman" w:cs="Times New Roman"/>
          <w:b/>
          <w:bCs/>
          <w:sz w:val="24"/>
          <w:szCs w:val="24"/>
        </w:rPr>
      </w:pPr>
      <w:r w:rsidRPr="00B85F0D">
        <w:rPr>
          <w:rFonts w:ascii="Times New Roman" w:hAnsi="Times New Roman" w:cs="Times New Roman"/>
          <w:b/>
          <w:bCs/>
          <w:sz w:val="24"/>
          <w:szCs w:val="24"/>
        </w:rPr>
        <w:t>Утвердили новые коды доходов и вычетов для 2-НДФЛ</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В справках 2-НДФЛ надо ставить новые коды доходов и вычетов. Не важно, для кого составляете справку — для инспекторов или работника. Для доходов ФНС утвердила пять новых кодов, для вычетов – один (приказ от 24.10.2017 № ММВ-7-11/820@).</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lastRenderedPageBreak/>
        <w:t xml:space="preserve">Для суммы положительного финансового результата по операциям, которые учитывают на индивидуальном инвестиционном счете, введет новый код вычета 619. Пять новых кодов доходов по НДФЛ: </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2013 - Сумма компенсации за неиспользованный отпуск</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2014 - Сумма выплаты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в части, превышающей в целом трехкратный размер среднего месячного заработка (шестикратный – в районах Крайнего Севера и приравненных к ним местностях)</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2301 - Суммы штрафов и неустойки, выплачиваемые организацией на основании решения суда за несоблюдение в добровольном порядке удовлетворения требований потребителей в соответствии с Законом РФ от 07.02.1992 № 2300-1 «О защите прав потребителей»</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2611 - Сумма списанного безнадежного долга с баланса организации</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3021 - Сумма дохода в виде процента (купона) по обращающимся облигациям российских организаций, номинированным в рублях</w:t>
      </w:r>
    </w:p>
    <w:p w:rsidR="00B85F0D" w:rsidRPr="00B85F0D" w:rsidRDefault="00B85F0D" w:rsidP="00E53A60">
      <w:pPr>
        <w:ind w:firstLine="709"/>
        <w:jc w:val="both"/>
        <w:rPr>
          <w:rFonts w:ascii="Times New Roman" w:hAnsi="Times New Roman" w:cs="Times New Roman"/>
          <w:b/>
          <w:bCs/>
          <w:sz w:val="24"/>
          <w:szCs w:val="24"/>
        </w:rPr>
      </w:pP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
          <w:bCs/>
          <w:sz w:val="24"/>
          <w:szCs w:val="24"/>
        </w:rPr>
        <w:t>Налоговый вычет по НДФЛ может быть предоставлен по расходам на оплату "дистанционного" обучения</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Социальный налоговый вычет (при соблюдении установленных условий) позволяет вернуть 13 процентов от суммы расходов на обучение в пределах 50 тыс. рублей.</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Одним из таких условий является очная форма обучения.</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 xml:space="preserve">Согласно разъяснениям Минфина России, содержащимся в Письме от 07.09.2017 N 03-04-06/57590, для целей предоставления социального налогового вычета определяющее значение имеют не образовательные технологии, используемые для проведения обучения (в частности, дистанционное обучение), а факт </w:t>
      </w:r>
      <w:proofErr w:type="gramStart"/>
      <w:r w:rsidRPr="00B85F0D">
        <w:rPr>
          <w:rFonts w:ascii="Times New Roman" w:hAnsi="Times New Roman" w:cs="Times New Roman"/>
          <w:bCs/>
          <w:sz w:val="24"/>
          <w:szCs w:val="24"/>
        </w:rPr>
        <w:t>обучения детей по</w:t>
      </w:r>
      <w:proofErr w:type="gramEnd"/>
      <w:r w:rsidRPr="00B85F0D">
        <w:rPr>
          <w:rFonts w:ascii="Times New Roman" w:hAnsi="Times New Roman" w:cs="Times New Roman"/>
          <w:bCs/>
          <w:sz w:val="24"/>
          <w:szCs w:val="24"/>
        </w:rPr>
        <w:t xml:space="preserve"> очной форме обучения.</w:t>
      </w:r>
    </w:p>
    <w:p w:rsidR="00B85F0D" w:rsidRPr="00B85F0D" w:rsidRDefault="00B85F0D" w:rsidP="00E53A60">
      <w:pPr>
        <w:ind w:firstLine="709"/>
        <w:jc w:val="both"/>
        <w:rPr>
          <w:rFonts w:ascii="Times New Roman" w:hAnsi="Times New Roman" w:cs="Times New Roman"/>
          <w:bCs/>
          <w:sz w:val="24"/>
          <w:szCs w:val="24"/>
        </w:rPr>
      </w:pPr>
      <w:proofErr w:type="gramStart"/>
      <w:r w:rsidRPr="00B85F0D">
        <w:rPr>
          <w:rFonts w:ascii="Times New Roman" w:hAnsi="Times New Roman" w:cs="Times New Roman"/>
          <w:bCs/>
          <w:sz w:val="24"/>
          <w:szCs w:val="24"/>
        </w:rPr>
        <w:t>С учетом изложенного ФНС России сообщает, что для подтверждения права на получение данного вычета налогоплательщик вправе представить: договор с образовательной организацией с указанием в нем очной формы обучения ребенка (подопечного), справку о предоставлении образовательных услуг в конкретном налоговом периоде по очной форме, а также выписку из внутренних документов организации (копии таких документов).</w:t>
      </w:r>
      <w:proofErr w:type="gramEnd"/>
    </w:p>
    <w:p w:rsidR="00B85F0D" w:rsidRPr="00B85F0D" w:rsidRDefault="00B85F0D" w:rsidP="00E53A60">
      <w:pPr>
        <w:ind w:firstLine="709"/>
        <w:jc w:val="both"/>
        <w:rPr>
          <w:rFonts w:ascii="Times New Roman" w:hAnsi="Times New Roman" w:cs="Times New Roman"/>
          <w:bCs/>
          <w:sz w:val="24"/>
          <w:szCs w:val="24"/>
        </w:rPr>
      </w:pPr>
    </w:p>
    <w:p w:rsidR="00173BF5" w:rsidRPr="00F86FEE" w:rsidRDefault="00173BF5" w:rsidP="00E53A60">
      <w:pPr>
        <w:ind w:firstLine="709"/>
        <w:jc w:val="both"/>
        <w:rPr>
          <w:rFonts w:ascii="Times New Roman" w:hAnsi="Times New Roman" w:cs="Times New Roman"/>
          <w:b/>
          <w:bCs/>
          <w:sz w:val="24"/>
          <w:szCs w:val="24"/>
        </w:rPr>
      </w:pPr>
      <w:r w:rsidRPr="00F86FEE">
        <w:rPr>
          <w:rFonts w:ascii="Times New Roman" w:hAnsi="Times New Roman" w:cs="Times New Roman"/>
          <w:b/>
          <w:bCs/>
          <w:sz w:val="24"/>
          <w:szCs w:val="24"/>
        </w:rPr>
        <w:t>ФНС уточнила правила заполнения 6-НДФЛ</w:t>
      </w:r>
    </w:p>
    <w:p w:rsidR="00173BF5" w:rsidRPr="00F86FEE" w:rsidRDefault="00173BF5"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В 6-НДФЛ за 9 месяцев отражайте премии по новым правилам. ФНС уточнила, что считать датой для квартальных, годовых и ежемесячных премий (письма от 06.10.2017 № ГД-4-11/20217 и от 14.09.2017 № БС-4-11/18391).</w:t>
      </w:r>
    </w:p>
    <w:p w:rsidR="00173BF5" w:rsidRPr="00F86FEE" w:rsidRDefault="00173BF5"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lastRenderedPageBreak/>
        <w:t>Производственные премии за квартал или год отражайте в 6-НДФЛ на дату их выплаты. Не важно, когда директор подписал приказ о премировании.</w:t>
      </w:r>
    </w:p>
    <w:p w:rsidR="00173BF5" w:rsidRPr="00F86FEE" w:rsidRDefault="00173BF5"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Премию, которую платите по итогам месяца, отражайте в 6-НДФЛ так же, как и зарплату. Дата дохода у обеих выплат одинаковая — последний день месяца, за который их начисляют.</w:t>
      </w:r>
    </w:p>
    <w:p w:rsidR="00173BF5" w:rsidRPr="00F86FEE" w:rsidRDefault="00173BF5" w:rsidP="00E53A60">
      <w:pPr>
        <w:ind w:firstLine="709"/>
        <w:jc w:val="both"/>
        <w:rPr>
          <w:rFonts w:ascii="Times New Roman" w:hAnsi="Times New Roman" w:cs="Times New Roman"/>
          <w:bCs/>
          <w:sz w:val="24"/>
          <w:szCs w:val="24"/>
        </w:rPr>
      </w:pP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
          <w:bCs/>
          <w:sz w:val="24"/>
          <w:szCs w:val="24"/>
        </w:rPr>
        <w:t>ФНС России считает необходимым облагать страховыми взносами все выплаты работникам, не поименованные в ст. 422 НК РФ, в том числе суммы компенсаций социального характера</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Письмо ФНС России от 14.09.2017 N БС-4-11/18312@</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Речь в письме идет о компенсациях стоимости путевок на санаторно-курортное лечение работников, занятых на работах с вредными и (или) опасными производственными факторами, а также за содержание детей в дошкольном учреждении.</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Согласно разъяснениям ФНС России данные компенсации облагаются страховыми взносами, поскольку не поименованы в перечне выплат, не подлежащих обложению страховыми взносами, установленном статьей 422 НК РФ.</w:t>
      </w:r>
    </w:p>
    <w:p w:rsidR="00B85F0D" w:rsidRPr="00B85F0D" w:rsidRDefault="00B85F0D" w:rsidP="00E53A60">
      <w:pPr>
        <w:ind w:firstLine="709"/>
        <w:jc w:val="both"/>
        <w:rPr>
          <w:rFonts w:ascii="Times New Roman" w:hAnsi="Times New Roman" w:cs="Times New Roman"/>
          <w:bCs/>
          <w:sz w:val="24"/>
          <w:szCs w:val="24"/>
        </w:rPr>
      </w:pPr>
      <w:r w:rsidRPr="00B85F0D">
        <w:rPr>
          <w:rFonts w:ascii="Times New Roman" w:hAnsi="Times New Roman" w:cs="Times New Roman"/>
          <w:bCs/>
          <w:sz w:val="24"/>
          <w:szCs w:val="24"/>
        </w:rPr>
        <w:t>При этом отмечено, что сложившаяся судебная практика по делам с аналогичными фактическими обстоятельствами, принятая на основании норм ранее действовавшего и утратившего силу с 1 января 2017 года Федерального закона от 24.07.2009 N 212-ФЗ "О страховых взносах..." применению не подлежит.</w:t>
      </w:r>
    </w:p>
    <w:p w:rsidR="00B85F0D" w:rsidRPr="00B85F0D" w:rsidRDefault="00B85F0D" w:rsidP="00E53A60">
      <w:pPr>
        <w:ind w:firstLine="709"/>
        <w:jc w:val="both"/>
        <w:rPr>
          <w:rFonts w:ascii="Times New Roman" w:hAnsi="Times New Roman" w:cs="Times New Roman"/>
          <w:bCs/>
          <w:sz w:val="24"/>
          <w:szCs w:val="24"/>
        </w:rPr>
      </w:pPr>
      <w:proofErr w:type="gramStart"/>
      <w:r w:rsidRPr="00B85F0D">
        <w:rPr>
          <w:rFonts w:ascii="Times New Roman" w:hAnsi="Times New Roman" w:cs="Times New Roman"/>
          <w:bCs/>
          <w:sz w:val="24"/>
          <w:szCs w:val="24"/>
        </w:rPr>
        <w:t>В этой связи следует напомнить, что Верховным Судом РФ неоднократно делались выводы о том, что выплаты социального характера, основанные на коллективном договоре, не являются оплатой труда (вознаграждением за труд), и, следовательно, не являются объектом обложения страховыми взносами (Определение Верховного Суда РФ от 07.06.2017 N 307-КГ17-6541 по делу N А13-2864/2016, Определение Верховного Суда РФ от 01.02.2016 N 306-КГ15-18624 по делу</w:t>
      </w:r>
      <w:proofErr w:type="gramEnd"/>
      <w:r w:rsidRPr="00B85F0D">
        <w:rPr>
          <w:rFonts w:ascii="Times New Roman" w:hAnsi="Times New Roman" w:cs="Times New Roman"/>
          <w:bCs/>
          <w:sz w:val="24"/>
          <w:szCs w:val="24"/>
        </w:rPr>
        <w:t xml:space="preserve"> </w:t>
      </w:r>
      <w:proofErr w:type="gramStart"/>
      <w:r w:rsidRPr="00B85F0D">
        <w:rPr>
          <w:rFonts w:ascii="Times New Roman" w:hAnsi="Times New Roman" w:cs="Times New Roman"/>
          <w:bCs/>
          <w:sz w:val="24"/>
          <w:szCs w:val="24"/>
        </w:rPr>
        <w:t>N А65-1930/2015).</w:t>
      </w:r>
      <w:proofErr w:type="gramEnd"/>
    </w:p>
    <w:p w:rsidR="00DD438E" w:rsidRDefault="00DD438E" w:rsidP="00E53A60">
      <w:pPr>
        <w:ind w:firstLine="709"/>
        <w:jc w:val="both"/>
        <w:rPr>
          <w:rFonts w:ascii="Times New Roman" w:hAnsi="Times New Roman" w:cs="Times New Roman"/>
          <w:bCs/>
          <w:sz w:val="24"/>
          <w:szCs w:val="24"/>
        </w:rPr>
      </w:pPr>
    </w:p>
    <w:p w:rsidR="00DD438E" w:rsidRPr="00DD438E" w:rsidRDefault="00DD438E" w:rsidP="00E53A60">
      <w:pPr>
        <w:ind w:firstLine="709"/>
        <w:jc w:val="both"/>
        <w:rPr>
          <w:rFonts w:ascii="Times New Roman" w:hAnsi="Times New Roman" w:cs="Times New Roman"/>
          <w:b/>
          <w:bCs/>
          <w:sz w:val="24"/>
          <w:szCs w:val="24"/>
        </w:rPr>
      </w:pPr>
      <w:r w:rsidRPr="00DD438E">
        <w:rPr>
          <w:rFonts w:ascii="Times New Roman" w:hAnsi="Times New Roman" w:cs="Times New Roman"/>
          <w:b/>
          <w:bCs/>
          <w:sz w:val="24"/>
          <w:szCs w:val="24"/>
        </w:rPr>
        <w:t>Урегулированы вопросы, касающиеся корректировки сведений о суммах страховых взносов, переданных ФСС РФ в налоговые органы</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Письмо ФСС РФ N 02-11-10/06-02-3959П, ФНС России N ЗН-4-22/18490@ от 15.09.2017 «По вопросу корректировки сведений, переданных региональными отделениями ФСС в налоговые органы, о суммах страховых взносов на обязательное социальное страхование на случай временной нетрудоспособности и в связи с материнством, пеней и штрафов, образовавшихся на 01.01.2017»</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Разработаны рекомендации о порядке взаимодействия отделений Фонда и налоговых органов по корректировке указанных сведений.</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lastRenderedPageBreak/>
        <w:t>Определена процедура и установлен перечень мероприятий, проводимых в целях корректировки сведений о сальдо расчетов, а также сведений о начисленных, уменьшенных суммах страховых взносов, пеней и штрафов, за расчетные периоды до 1 января 2017 года, а также установлен порядок взаимодействия ФСС РФ и налоговых органов при обращении плательщика.</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Так, отделения Фонда обязаны обеспечить, в частности, сверку состояния расчетов с плательщиком, анализ достоверности и полноты передаваемых сведений, принять соответствующее решение и направить его в налоговые органы.</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Срок проведения указанных мероприятий не должен превышать 20 рабочих дней со дня поступления обращений.</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Срок внесения корректировок в информационные ресурсы ФНС России - 7 рабочих дней.</w:t>
      </w:r>
    </w:p>
    <w:p w:rsid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В приложениях приведены формы необходимых документов, используемых в рамках информационного взаимодействия.</w:t>
      </w:r>
    </w:p>
    <w:p w:rsidR="00DD438E" w:rsidRDefault="00DD438E" w:rsidP="00E53A60">
      <w:pPr>
        <w:ind w:firstLine="709"/>
        <w:jc w:val="both"/>
        <w:rPr>
          <w:rFonts w:ascii="Times New Roman" w:hAnsi="Times New Roman" w:cs="Times New Roman"/>
          <w:bCs/>
          <w:sz w:val="24"/>
          <w:szCs w:val="24"/>
        </w:rPr>
      </w:pPr>
    </w:p>
    <w:p w:rsidR="00DD438E" w:rsidRPr="00DD438E" w:rsidRDefault="00DD438E" w:rsidP="00E53A60">
      <w:pPr>
        <w:ind w:firstLine="709"/>
        <w:jc w:val="both"/>
        <w:rPr>
          <w:rFonts w:ascii="Times New Roman" w:hAnsi="Times New Roman" w:cs="Times New Roman"/>
          <w:b/>
          <w:bCs/>
          <w:sz w:val="24"/>
          <w:szCs w:val="24"/>
        </w:rPr>
      </w:pPr>
      <w:r w:rsidRPr="00DD438E">
        <w:rPr>
          <w:rFonts w:ascii="Times New Roman" w:hAnsi="Times New Roman" w:cs="Times New Roman"/>
          <w:b/>
          <w:bCs/>
          <w:sz w:val="24"/>
          <w:szCs w:val="24"/>
        </w:rPr>
        <w:t>Урегулирован порядок пересчета органами ПФР обязатель</w:t>
      </w:r>
      <w:proofErr w:type="gramStart"/>
      <w:r w:rsidRPr="00DD438E">
        <w:rPr>
          <w:rFonts w:ascii="Times New Roman" w:hAnsi="Times New Roman" w:cs="Times New Roman"/>
          <w:b/>
          <w:bCs/>
          <w:sz w:val="24"/>
          <w:szCs w:val="24"/>
        </w:rPr>
        <w:t>ств пл</w:t>
      </w:r>
      <w:proofErr w:type="gramEnd"/>
      <w:r w:rsidRPr="00DD438E">
        <w:rPr>
          <w:rFonts w:ascii="Times New Roman" w:hAnsi="Times New Roman" w:cs="Times New Roman"/>
          <w:b/>
          <w:bCs/>
          <w:sz w:val="24"/>
          <w:szCs w:val="24"/>
        </w:rPr>
        <w:t>ательщиков страховых взносов, взыскиваемых в фиксированном размере исходя из 8 МРОТ</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Письмо ФНС России от 03.10.2017 N ГД-4-11/19837 «В отношении плательщиков страховых взносов, не производящих выплаты и иные вознаграждения в пользу физических лиц»</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 xml:space="preserve">В случае отсутствия сведений о доходах плательщиков (ИП и </w:t>
      </w:r>
      <w:proofErr w:type="spellStart"/>
      <w:r w:rsidRPr="00DD438E">
        <w:rPr>
          <w:rFonts w:ascii="Times New Roman" w:hAnsi="Times New Roman" w:cs="Times New Roman"/>
          <w:bCs/>
          <w:sz w:val="24"/>
          <w:szCs w:val="24"/>
        </w:rPr>
        <w:t>самозанятых</w:t>
      </w:r>
      <w:proofErr w:type="spellEnd"/>
      <w:r w:rsidRPr="00DD438E">
        <w:rPr>
          <w:rFonts w:ascii="Times New Roman" w:hAnsi="Times New Roman" w:cs="Times New Roman"/>
          <w:bCs/>
          <w:sz w:val="24"/>
          <w:szCs w:val="24"/>
        </w:rPr>
        <w:t xml:space="preserve"> лиц) страховые взносы на ОПС рассчитывались органами ПФР в фиксированном размере, рассчитанном исходя из 8 МРОТ.</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После получения из налоговых органов информации о фактическом доходе плательщика территориальные органы ПФР осуществляют перерасчет суммы страховых взносов.</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Определен алгоритм действий налоговых органов в случае обращения плательщика с сообщением о неправомерном начислении органами ПФР страховых взносов исходя из 8 МРОТ (это в том числе проверка представления декларации по соответствующему виду налога и направление сведений о доходах в территориальный орган ПФР).</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В приложении к письму приведена форма уведомления (сообщения), направляемого налоговым органом в ПФР.</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Получение ФНС России от ПФР сведений о перерасчете обязатель</w:t>
      </w:r>
      <w:proofErr w:type="gramStart"/>
      <w:r w:rsidRPr="00DD438E">
        <w:rPr>
          <w:rFonts w:ascii="Times New Roman" w:hAnsi="Times New Roman" w:cs="Times New Roman"/>
          <w:bCs/>
          <w:sz w:val="24"/>
          <w:szCs w:val="24"/>
        </w:rPr>
        <w:t>ств пл</w:t>
      </w:r>
      <w:proofErr w:type="gramEnd"/>
      <w:r w:rsidRPr="00DD438E">
        <w:rPr>
          <w:rFonts w:ascii="Times New Roman" w:hAnsi="Times New Roman" w:cs="Times New Roman"/>
          <w:bCs/>
          <w:sz w:val="24"/>
          <w:szCs w:val="24"/>
        </w:rPr>
        <w:t>ательщика осуществляется по утвержденному формату VO_OPERLS в рамках регулярного обмена.</w:t>
      </w:r>
    </w:p>
    <w:p w:rsidR="00DD438E" w:rsidRPr="00DD438E" w:rsidRDefault="00DD438E" w:rsidP="00E53A60">
      <w:pPr>
        <w:ind w:firstLine="709"/>
        <w:jc w:val="both"/>
        <w:rPr>
          <w:rFonts w:ascii="Times New Roman" w:hAnsi="Times New Roman" w:cs="Times New Roman"/>
          <w:bCs/>
          <w:sz w:val="24"/>
          <w:szCs w:val="24"/>
        </w:rPr>
      </w:pPr>
    </w:p>
    <w:p w:rsidR="00173BF5" w:rsidRPr="00F86FEE" w:rsidRDefault="00173BF5" w:rsidP="00E53A60">
      <w:pPr>
        <w:ind w:firstLine="709"/>
        <w:jc w:val="both"/>
        <w:rPr>
          <w:rFonts w:ascii="Times New Roman" w:hAnsi="Times New Roman" w:cs="Times New Roman"/>
          <w:b/>
          <w:bCs/>
          <w:sz w:val="24"/>
          <w:szCs w:val="24"/>
        </w:rPr>
      </w:pPr>
      <w:r w:rsidRPr="00F86FEE">
        <w:rPr>
          <w:rFonts w:ascii="Times New Roman" w:hAnsi="Times New Roman" w:cs="Times New Roman"/>
          <w:b/>
          <w:bCs/>
          <w:sz w:val="24"/>
          <w:szCs w:val="24"/>
        </w:rPr>
        <w:t>Принят закон упрощающий процедуру возврата излишне взысканных сумм налогов и страховых взносов</w:t>
      </w:r>
    </w:p>
    <w:p w:rsidR="00173BF5" w:rsidRPr="00F86FEE" w:rsidRDefault="00173BF5"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lastRenderedPageBreak/>
        <w:t>Срок подачи заявления о возврате сумм излишне взысканных налогов, сборов, страховых взносов, пеней или штрафов увеличен с одного месяца до трех лет. Соответствующие поправки в Налоговый кодекс приняты Госдумой в третьем чтении 25 октября.</w:t>
      </w:r>
    </w:p>
    <w:p w:rsidR="00173BF5" w:rsidRDefault="00173BF5"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Напомним, что порядок возврата излишне взысканных налогов, взносов, сборов, пеней и штрафов прописан в статье 79 Налогового кодекса. По действующим правилам, если инспекторы принудительно взыскали чрезмерную сумму, то заявление о возврате необходимо написать с течение месяца со дня, когда налогоплательщик узнал о таком взыскании, или со дня вступления в силу соответствующего судебного решения. Если организация или предприниматель в месячный срок не уложились, то вернуть переплату можно только в судебном порядке. Исковое заявление надо написать в течение трех лет с момента, когда налогоплательщик узнал или должен был узнать о факте излишнего взыскания (п. 3 ст. 79 НК РФ).</w:t>
      </w:r>
    </w:p>
    <w:p w:rsidR="00DD438E" w:rsidRDefault="00DD438E" w:rsidP="00E53A60">
      <w:pPr>
        <w:ind w:firstLine="709"/>
        <w:jc w:val="both"/>
        <w:rPr>
          <w:rFonts w:ascii="Times New Roman" w:hAnsi="Times New Roman" w:cs="Times New Roman"/>
          <w:bCs/>
          <w:sz w:val="24"/>
          <w:szCs w:val="24"/>
        </w:rPr>
      </w:pP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
          <w:bCs/>
          <w:sz w:val="24"/>
          <w:szCs w:val="24"/>
        </w:rPr>
        <w:t>Суммы перерасчета страховых взносов за отчетные периоды, истекшие до 01.01.2017, в расчете, представляемом в налоговые органы, не отражаются</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 xml:space="preserve">Письмо ФНС России от 01.09.2017 N БС-4-11/17464 "По вопросу заполнения расчета по страховым взносам" </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Сообщается, что указанные суммы отражаются в уточненной отчетности РСВ-1 ПФР и 4-ФСС и представляются плательщиком страховых взносов в органы Пенсионного фонда РФ и ФСС РФ.</w:t>
      </w:r>
    </w:p>
    <w:p w:rsidR="00DD438E" w:rsidRPr="00DD438E" w:rsidRDefault="00DD438E" w:rsidP="00DD438E">
      <w:pPr>
        <w:rPr>
          <w:rFonts w:ascii="Times New Roman" w:hAnsi="Times New Roman" w:cs="Times New Roman"/>
          <w:bCs/>
          <w:sz w:val="24"/>
          <w:szCs w:val="24"/>
        </w:rPr>
      </w:pPr>
    </w:p>
    <w:p w:rsidR="00E92269" w:rsidRPr="00DD438E" w:rsidRDefault="00DD438E" w:rsidP="00E92269">
      <w:pPr>
        <w:rPr>
          <w:rFonts w:ascii="Times New Roman" w:hAnsi="Times New Roman" w:cs="Times New Roman"/>
          <w:b/>
          <w:bCs/>
          <w:sz w:val="26"/>
          <w:szCs w:val="26"/>
        </w:rPr>
      </w:pPr>
      <w:r w:rsidRPr="00DD438E">
        <w:rPr>
          <w:rFonts w:ascii="Times New Roman" w:hAnsi="Times New Roman" w:cs="Times New Roman"/>
          <w:b/>
          <w:bCs/>
          <w:sz w:val="26"/>
          <w:szCs w:val="26"/>
        </w:rPr>
        <w:t>Налог на имущество</w:t>
      </w:r>
    </w:p>
    <w:p w:rsidR="006C1FA1" w:rsidRPr="00F86FEE" w:rsidRDefault="00662F60" w:rsidP="00E53A60">
      <w:pPr>
        <w:ind w:firstLine="709"/>
        <w:jc w:val="both"/>
        <w:rPr>
          <w:rFonts w:ascii="Times New Roman" w:hAnsi="Times New Roman" w:cs="Times New Roman"/>
          <w:b/>
          <w:bCs/>
          <w:sz w:val="24"/>
          <w:szCs w:val="24"/>
        </w:rPr>
      </w:pPr>
      <w:r w:rsidRPr="00F86FEE">
        <w:rPr>
          <w:rFonts w:ascii="Times New Roman" w:hAnsi="Times New Roman" w:cs="Times New Roman"/>
          <w:b/>
          <w:bCs/>
          <w:sz w:val="24"/>
          <w:szCs w:val="24"/>
        </w:rPr>
        <w:t>ФНС России сообщила о некоторых изменениях в порядке налогообложения имущества с 2018 года</w:t>
      </w:r>
    </w:p>
    <w:p w:rsidR="006C1FA1" w:rsidRPr="00F86FEE" w:rsidRDefault="006C1FA1"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Информация ФНС России</w:t>
      </w:r>
      <w:r w:rsidR="00662F60" w:rsidRPr="00F86FEE">
        <w:rPr>
          <w:rFonts w:ascii="Times New Roman" w:hAnsi="Times New Roman" w:cs="Times New Roman"/>
          <w:bCs/>
          <w:sz w:val="24"/>
          <w:szCs w:val="24"/>
        </w:rPr>
        <w:t xml:space="preserve"> </w:t>
      </w:r>
      <w:r w:rsidR="00F86FEE">
        <w:rPr>
          <w:rFonts w:ascii="Times New Roman" w:hAnsi="Times New Roman" w:cs="Times New Roman"/>
          <w:bCs/>
          <w:sz w:val="24"/>
          <w:szCs w:val="24"/>
        </w:rPr>
        <w:t>«</w:t>
      </w:r>
      <w:r w:rsidRPr="00F86FEE">
        <w:rPr>
          <w:rFonts w:ascii="Times New Roman" w:hAnsi="Times New Roman" w:cs="Times New Roman"/>
          <w:bCs/>
          <w:sz w:val="24"/>
          <w:szCs w:val="24"/>
        </w:rPr>
        <w:t>Об изменениях в законодательстве по вопросам налогообложения имущества</w:t>
      </w:r>
      <w:r w:rsidR="00F86FEE">
        <w:rPr>
          <w:rFonts w:ascii="Times New Roman" w:hAnsi="Times New Roman" w:cs="Times New Roman"/>
          <w:bCs/>
          <w:sz w:val="24"/>
          <w:szCs w:val="24"/>
        </w:rPr>
        <w:t xml:space="preserve">». </w:t>
      </w:r>
      <w:r w:rsidRPr="00F86FEE">
        <w:rPr>
          <w:rFonts w:ascii="Times New Roman" w:hAnsi="Times New Roman" w:cs="Times New Roman"/>
          <w:bCs/>
          <w:sz w:val="24"/>
          <w:szCs w:val="24"/>
        </w:rPr>
        <w:t>Федеральным законом от 30.09.2017 N 286-ФЗ внесены изменения в НК РФ, предусматривающие следующее:</w:t>
      </w:r>
    </w:p>
    <w:p w:rsidR="006C1FA1" w:rsidRPr="00F86FEE" w:rsidRDefault="006C1FA1"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физические лица вправе не представлять в налоговый орган документы, подтверждающие право на налоговую льготу;</w:t>
      </w:r>
    </w:p>
    <w:p w:rsidR="006C1FA1" w:rsidRPr="00F86FEE" w:rsidRDefault="006C1FA1"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в случае изменения категории земель и вида разрешенного использования земельного участка для расчета земельного налога будет учитываться кадастровая стоимость, определенная в текущем налоговом периоде, а не с 1 января следующего года, как это было ранее;</w:t>
      </w:r>
    </w:p>
    <w:p w:rsidR="006C1FA1" w:rsidRDefault="006C1FA1"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освобождение от уплаты налога на имущество организации в отношении вновь вводимых объектов с высокой энергетической эффективностью или высоким классом энергетической эффективности будет возможно в случае принятия регионального закона о применении этой льготы.</w:t>
      </w:r>
    </w:p>
    <w:p w:rsidR="00DD438E" w:rsidRDefault="00DD438E" w:rsidP="00E53A60">
      <w:pPr>
        <w:ind w:firstLine="709"/>
        <w:jc w:val="both"/>
        <w:rPr>
          <w:rFonts w:ascii="Times New Roman" w:hAnsi="Times New Roman" w:cs="Times New Roman"/>
          <w:bCs/>
          <w:sz w:val="24"/>
          <w:szCs w:val="24"/>
        </w:rPr>
      </w:pP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
          <w:bCs/>
          <w:sz w:val="24"/>
          <w:szCs w:val="24"/>
        </w:rPr>
        <w:t>ФНС России сообщила о порядке отражения в налоговой декларации по имуществу организаций кодов основных средств</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Письмо ФНС России от 24.08.2017 N БС-4-21/16786@ "О порядке заполнения форм налоговой отчетности по налогу на имущество организаций"</w:t>
      </w:r>
    </w:p>
    <w:p w:rsidR="00DD438E" w:rsidRPr="00DD438E" w:rsidRDefault="00DD438E" w:rsidP="00E53A60">
      <w:pPr>
        <w:ind w:firstLine="709"/>
        <w:jc w:val="both"/>
        <w:rPr>
          <w:rFonts w:ascii="Times New Roman" w:hAnsi="Times New Roman" w:cs="Times New Roman"/>
          <w:bCs/>
          <w:sz w:val="24"/>
          <w:szCs w:val="24"/>
        </w:rPr>
      </w:pP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 xml:space="preserve">С 1 января 2017 года введен в действие Общероссийский классификатор основных фондов </w:t>
      </w:r>
      <w:proofErr w:type="gramStart"/>
      <w:r w:rsidRPr="00DD438E">
        <w:rPr>
          <w:rFonts w:ascii="Times New Roman" w:hAnsi="Times New Roman" w:cs="Times New Roman"/>
          <w:bCs/>
          <w:sz w:val="24"/>
          <w:szCs w:val="24"/>
        </w:rPr>
        <w:t>ОК</w:t>
      </w:r>
      <w:proofErr w:type="gramEnd"/>
      <w:r w:rsidRPr="00DD438E">
        <w:rPr>
          <w:rFonts w:ascii="Times New Roman" w:hAnsi="Times New Roman" w:cs="Times New Roman"/>
          <w:bCs/>
          <w:sz w:val="24"/>
          <w:szCs w:val="24"/>
        </w:rPr>
        <w:t xml:space="preserve"> 013-2014 (СНС 2008).</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В соответствии с указанным классификатором указывается код объекта недвижимого имущества по строке 040 "Код ОКОФ" раздела 2.1 налоговой декларации.</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Формат строки 040 имеет 12 разрядов и соответствует структуре кода, принятой в данном классификаторе (XXX.XX.XX.XX.XXX).</w:t>
      </w:r>
    </w:p>
    <w:p w:rsid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В отношении основных средств, кодирование которых было осуществлено девятизначными кодами по ранее действовавшему классификатору (</w:t>
      </w:r>
      <w:proofErr w:type="gramStart"/>
      <w:r w:rsidRPr="00DD438E">
        <w:rPr>
          <w:rFonts w:ascii="Times New Roman" w:hAnsi="Times New Roman" w:cs="Times New Roman"/>
          <w:bCs/>
          <w:sz w:val="24"/>
          <w:szCs w:val="24"/>
        </w:rPr>
        <w:t>ОК</w:t>
      </w:r>
      <w:proofErr w:type="gramEnd"/>
      <w:r w:rsidRPr="00DD438E">
        <w:rPr>
          <w:rFonts w:ascii="Times New Roman" w:hAnsi="Times New Roman" w:cs="Times New Roman"/>
          <w:bCs/>
          <w:sz w:val="24"/>
          <w:szCs w:val="24"/>
        </w:rPr>
        <w:t xml:space="preserve"> 013-94), строки с кодами 040 рекомендуется заполнять слева направо, начиная с первого (левого) знакоместа, без учета разделителей в виде точек. В незаполненных знакоместах в правой части поля проставляется прочерк.</w:t>
      </w:r>
    </w:p>
    <w:p w:rsidR="00DD438E" w:rsidRDefault="00DD438E" w:rsidP="00DD438E">
      <w:pPr>
        <w:rPr>
          <w:rFonts w:ascii="Times New Roman" w:hAnsi="Times New Roman" w:cs="Times New Roman"/>
          <w:bCs/>
          <w:sz w:val="24"/>
          <w:szCs w:val="24"/>
        </w:rPr>
      </w:pPr>
    </w:p>
    <w:p w:rsidR="00DD438E" w:rsidRPr="00DD438E" w:rsidRDefault="00DD438E" w:rsidP="00DD438E">
      <w:pPr>
        <w:rPr>
          <w:rFonts w:ascii="Times New Roman" w:hAnsi="Times New Roman" w:cs="Times New Roman"/>
          <w:b/>
          <w:bCs/>
          <w:sz w:val="26"/>
          <w:szCs w:val="26"/>
        </w:rPr>
      </w:pPr>
      <w:r w:rsidRPr="00DD438E">
        <w:rPr>
          <w:rFonts w:ascii="Times New Roman" w:hAnsi="Times New Roman" w:cs="Times New Roman"/>
          <w:b/>
          <w:bCs/>
          <w:sz w:val="26"/>
          <w:szCs w:val="26"/>
        </w:rPr>
        <w:t xml:space="preserve">Патентная система </w:t>
      </w:r>
    </w:p>
    <w:p w:rsidR="00DD438E" w:rsidRPr="00DD438E" w:rsidRDefault="00DD438E" w:rsidP="00E53A60">
      <w:pPr>
        <w:ind w:firstLine="709"/>
        <w:jc w:val="both"/>
        <w:rPr>
          <w:rFonts w:ascii="Times New Roman" w:hAnsi="Times New Roman" w:cs="Times New Roman"/>
          <w:b/>
          <w:bCs/>
          <w:sz w:val="24"/>
          <w:szCs w:val="24"/>
        </w:rPr>
      </w:pPr>
      <w:r w:rsidRPr="00DD438E">
        <w:rPr>
          <w:rFonts w:ascii="Times New Roman" w:hAnsi="Times New Roman" w:cs="Times New Roman"/>
          <w:b/>
          <w:bCs/>
          <w:sz w:val="24"/>
          <w:szCs w:val="24"/>
        </w:rPr>
        <w:t>Заявление на получение патента подается по новой форме</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Приказ ФНС России от 11.07.2017 N ММВ-7-3/544@ "Об утверждении формы заявления на получение патента, порядка ее заполнения и формата представления заявления на получение патента в электронной форме" (Зарегистрировано в Минюсте России 15.09.2017 N 48192.)</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Утверждены форма заявления, формат его представления в электронной форме и порядок заполнения.</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Форма заявления дополнена новыми полями. В частности, предусмотрены поля для указания кода субъекта РФ места осуществления предпринимательской деятельности, а также кода налогового органа по месту осуществления предпринимательской деятельности, выбранного индивидуальным предпринимателем для постановки на учет.</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Предусмотрена возможность отражения сведений в отношении услуг общественного питания через объекты организации общественного питания, не имеющие зала обслуживания.</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Утрачивает силу Приказ ФНС России от 18.11.2014 N ММВ-7-3/589@ "Об утверждении формы заявления на получение патента".</w:t>
      </w:r>
    </w:p>
    <w:p w:rsidR="00DD438E" w:rsidRPr="00DD438E" w:rsidRDefault="00DD438E" w:rsidP="00DD438E">
      <w:pPr>
        <w:rPr>
          <w:rFonts w:ascii="Times New Roman" w:hAnsi="Times New Roman" w:cs="Times New Roman"/>
          <w:bCs/>
          <w:sz w:val="24"/>
          <w:szCs w:val="24"/>
        </w:rPr>
      </w:pPr>
    </w:p>
    <w:p w:rsidR="00DD438E" w:rsidRPr="00DD438E" w:rsidRDefault="00DD438E" w:rsidP="006C1FA1">
      <w:pPr>
        <w:rPr>
          <w:rFonts w:ascii="Times New Roman" w:hAnsi="Times New Roman" w:cs="Times New Roman"/>
          <w:b/>
          <w:bCs/>
          <w:sz w:val="26"/>
          <w:szCs w:val="26"/>
        </w:rPr>
      </w:pPr>
      <w:r w:rsidRPr="00DD438E">
        <w:rPr>
          <w:rFonts w:ascii="Times New Roman" w:hAnsi="Times New Roman" w:cs="Times New Roman"/>
          <w:b/>
          <w:bCs/>
          <w:sz w:val="26"/>
          <w:szCs w:val="26"/>
        </w:rPr>
        <w:t>Применение ККТ</w:t>
      </w:r>
    </w:p>
    <w:p w:rsidR="00DD438E" w:rsidRPr="00DD438E" w:rsidRDefault="00DD438E" w:rsidP="00E53A60">
      <w:pPr>
        <w:ind w:firstLine="709"/>
        <w:jc w:val="both"/>
        <w:rPr>
          <w:rFonts w:ascii="Times New Roman" w:hAnsi="Times New Roman" w:cs="Times New Roman"/>
          <w:b/>
          <w:bCs/>
          <w:sz w:val="24"/>
          <w:szCs w:val="24"/>
        </w:rPr>
      </w:pPr>
      <w:r w:rsidRPr="00DD438E">
        <w:rPr>
          <w:rFonts w:ascii="Times New Roman" w:hAnsi="Times New Roman" w:cs="Times New Roman"/>
          <w:b/>
          <w:bCs/>
          <w:sz w:val="24"/>
          <w:szCs w:val="24"/>
        </w:rPr>
        <w:t>ФНС разрешила продавцам алкоголя не применять ККТ</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ФНС официально подтвердила, что продавать алкогольную продукцию на ЕНВД и патенте можно без ККТ до 1 июля 2018 года. Но тогда покупателю надо выдавать документ, который подтверждает прием наличных (письмо ФНС России от 21.08.2017 № СА-4-20/16409).</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В новом письме ФНС напомнила, что продавать алкогольную продукцию надо с учетом положений закона о ККТ. Такие требования есть в статье 16 Федерального закона от 22.11.95 г. № 171-ФЗ. Ранее в этой статье была оговорка, что с 31 марта 2017 года все продавцы должны применять кассу. Но это противоречило положениям, которые разрешали предпринимателям на ЕНВД и патенте не использовать кассовые аппараты до 1 июля 2018 года (ст. 7 Федерального закона от 03.07.2016 № 290-ФЗ). Это противоречие чиновники убрали (Федеральный закон от 29.07.2017 № 278-ФЗ).</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 xml:space="preserve">Из-за новых поправок в ФНС пришли к выводу, что продавца алкоголя на </w:t>
      </w:r>
      <w:proofErr w:type="spellStart"/>
      <w:r w:rsidRPr="00DD438E">
        <w:rPr>
          <w:rFonts w:ascii="Times New Roman" w:hAnsi="Times New Roman" w:cs="Times New Roman"/>
          <w:bCs/>
          <w:sz w:val="24"/>
          <w:szCs w:val="24"/>
        </w:rPr>
        <w:t>вмененке</w:t>
      </w:r>
      <w:proofErr w:type="spellEnd"/>
      <w:r w:rsidRPr="00DD438E">
        <w:rPr>
          <w:rFonts w:ascii="Times New Roman" w:hAnsi="Times New Roman" w:cs="Times New Roman"/>
          <w:bCs/>
          <w:sz w:val="24"/>
          <w:szCs w:val="24"/>
        </w:rPr>
        <w:t xml:space="preserve"> и патенте вправе торговать без онлайн-касс вплоть до 1 июля 2018 года. Но тогда надо соблюдать одно важное условие – по требованию покупателя выдавать документ о приеме наличных денег. К примеру, квитанцию.</w:t>
      </w:r>
    </w:p>
    <w:p w:rsidR="00E92269" w:rsidRDefault="00E92269" w:rsidP="00E53A60">
      <w:pPr>
        <w:ind w:firstLine="709"/>
        <w:jc w:val="both"/>
        <w:rPr>
          <w:rFonts w:ascii="Times New Roman" w:hAnsi="Times New Roman" w:cs="Times New Roman"/>
          <w:bCs/>
          <w:sz w:val="24"/>
          <w:szCs w:val="24"/>
        </w:rPr>
      </w:pPr>
    </w:p>
    <w:p w:rsidR="00DD438E" w:rsidRPr="00DD438E" w:rsidRDefault="00DD438E" w:rsidP="006C1FA1">
      <w:pPr>
        <w:rPr>
          <w:rFonts w:ascii="Times New Roman" w:hAnsi="Times New Roman" w:cs="Times New Roman"/>
          <w:b/>
          <w:bCs/>
          <w:sz w:val="26"/>
          <w:szCs w:val="26"/>
        </w:rPr>
      </w:pPr>
      <w:r>
        <w:rPr>
          <w:rFonts w:ascii="Times New Roman" w:hAnsi="Times New Roman" w:cs="Times New Roman"/>
          <w:b/>
          <w:bCs/>
          <w:sz w:val="26"/>
          <w:szCs w:val="26"/>
        </w:rPr>
        <w:t>Иные</w:t>
      </w:r>
      <w:r w:rsidRPr="00DD438E">
        <w:rPr>
          <w:rFonts w:ascii="Times New Roman" w:hAnsi="Times New Roman" w:cs="Times New Roman"/>
          <w:b/>
          <w:bCs/>
          <w:sz w:val="26"/>
          <w:szCs w:val="26"/>
        </w:rPr>
        <w:t xml:space="preserve"> вопросы</w:t>
      </w:r>
    </w:p>
    <w:p w:rsidR="00DD438E" w:rsidRPr="00DD438E" w:rsidRDefault="00DD438E" w:rsidP="00E53A60">
      <w:pPr>
        <w:ind w:firstLine="709"/>
        <w:jc w:val="both"/>
        <w:rPr>
          <w:rFonts w:ascii="Times New Roman" w:hAnsi="Times New Roman" w:cs="Times New Roman"/>
          <w:b/>
          <w:bCs/>
          <w:sz w:val="24"/>
          <w:szCs w:val="24"/>
        </w:rPr>
      </w:pPr>
      <w:r w:rsidRPr="00DD438E">
        <w:rPr>
          <w:rFonts w:ascii="Times New Roman" w:hAnsi="Times New Roman" w:cs="Times New Roman"/>
          <w:b/>
          <w:bCs/>
          <w:sz w:val="24"/>
          <w:szCs w:val="24"/>
        </w:rPr>
        <w:t>Налоговики озвучили новые требования к отчетности</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 xml:space="preserve">Сдавайте отчеты в </w:t>
      </w:r>
      <w:proofErr w:type="gramStart"/>
      <w:r w:rsidRPr="00DD438E">
        <w:rPr>
          <w:rFonts w:ascii="Times New Roman" w:hAnsi="Times New Roman" w:cs="Times New Roman"/>
          <w:bCs/>
          <w:sz w:val="24"/>
          <w:szCs w:val="24"/>
        </w:rPr>
        <w:t>налоговую</w:t>
      </w:r>
      <w:proofErr w:type="gramEnd"/>
      <w:r w:rsidRPr="00DD438E">
        <w:rPr>
          <w:rFonts w:ascii="Times New Roman" w:hAnsi="Times New Roman" w:cs="Times New Roman"/>
          <w:bCs/>
          <w:sz w:val="24"/>
          <w:szCs w:val="24"/>
        </w:rPr>
        <w:t xml:space="preserve"> в формате, который требуют проверяющие. На сайте ФНС они рассказали о требованиях к бумажным декларациям и расчетам (информационное сообщение от 31.08.2017).</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Большинство компаний должны сдавать отчетность в налоговую в электронном виде (п. 3 ст. 80 НК РФ). Но если численность работников менее 100 человек или для отдельных налогов и взносов укладывается в свой лимит, можно подавать отчеты на бумаге. Обычно в такой форме подают отчетность компании, у которых нет возможности отчитываться через интернет. Например, нет связи, компьютера или денег, чтобы оплатить программы или услуги оператора.</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 xml:space="preserve">Налоговики считают, что в таком случае нужно сдавать расчеты и декларации на специальных бланках со </w:t>
      </w:r>
      <w:proofErr w:type="spellStart"/>
      <w:r w:rsidRPr="00DD438E">
        <w:rPr>
          <w:rFonts w:ascii="Times New Roman" w:hAnsi="Times New Roman" w:cs="Times New Roman"/>
          <w:bCs/>
          <w:sz w:val="24"/>
          <w:szCs w:val="24"/>
        </w:rPr>
        <w:t>штрихкодами</w:t>
      </w:r>
      <w:proofErr w:type="spellEnd"/>
      <w:r w:rsidRPr="00DD438E">
        <w:rPr>
          <w:rFonts w:ascii="Times New Roman" w:hAnsi="Times New Roman" w:cs="Times New Roman"/>
          <w:bCs/>
          <w:sz w:val="24"/>
          <w:szCs w:val="24"/>
        </w:rPr>
        <w:t xml:space="preserve"> 2-ШК. Они позволяют инспекторам считать отчет с помощью сканера. Данные попадают в базу автоматически, их не нужно вводить вручную. Это увеличивает скорость обработки отчетности, исключает ошибки и позволяет вести учет листов документа.</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 xml:space="preserve">Программа для </w:t>
      </w:r>
      <w:proofErr w:type="gramStart"/>
      <w:r w:rsidRPr="00DD438E">
        <w:rPr>
          <w:rFonts w:ascii="Times New Roman" w:hAnsi="Times New Roman" w:cs="Times New Roman"/>
          <w:bCs/>
          <w:sz w:val="24"/>
          <w:szCs w:val="24"/>
        </w:rPr>
        <w:t>двухмерных</w:t>
      </w:r>
      <w:proofErr w:type="gramEnd"/>
      <w:r w:rsidRPr="00DD438E">
        <w:rPr>
          <w:rFonts w:ascii="Times New Roman" w:hAnsi="Times New Roman" w:cs="Times New Roman"/>
          <w:bCs/>
          <w:sz w:val="24"/>
          <w:szCs w:val="24"/>
        </w:rPr>
        <w:t xml:space="preserve"> </w:t>
      </w:r>
      <w:proofErr w:type="spellStart"/>
      <w:r w:rsidRPr="00DD438E">
        <w:rPr>
          <w:rFonts w:ascii="Times New Roman" w:hAnsi="Times New Roman" w:cs="Times New Roman"/>
          <w:bCs/>
          <w:sz w:val="24"/>
          <w:szCs w:val="24"/>
        </w:rPr>
        <w:t>штрихкодов</w:t>
      </w:r>
      <w:proofErr w:type="spellEnd"/>
      <w:r w:rsidRPr="00DD438E">
        <w:rPr>
          <w:rFonts w:ascii="Times New Roman" w:hAnsi="Times New Roman" w:cs="Times New Roman"/>
          <w:bCs/>
          <w:sz w:val="24"/>
          <w:szCs w:val="24"/>
        </w:rPr>
        <w:t xml:space="preserve"> есть на официальном сайте ФНС России nalog.ru, ее можно скачать бесплатно. Можно также пользоваться специальными бланками. В их верхнем левом углу есть </w:t>
      </w:r>
      <w:proofErr w:type="spellStart"/>
      <w:r w:rsidRPr="00DD438E">
        <w:rPr>
          <w:rFonts w:ascii="Times New Roman" w:hAnsi="Times New Roman" w:cs="Times New Roman"/>
          <w:bCs/>
          <w:sz w:val="24"/>
          <w:szCs w:val="24"/>
        </w:rPr>
        <w:t>штрихкод</w:t>
      </w:r>
      <w:proofErr w:type="spellEnd"/>
      <w:r w:rsidRPr="00DD438E">
        <w:rPr>
          <w:rFonts w:ascii="Times New Roman" w:hAnsi="Times New Roman" w:cs="Times New Roman"/>
          <w:bCs/>
          <w:sz w:val="24"/>
          <w:szCs w:val="24"/>
        </w:rPr>
        <w:t>. Шаблоны форм есть на сайте gnivc.ru.</w:t>
      </w:r>
    </w:p>
    <w:tbl>
      <w:tblPr>
        <w:tblW w:w="12060" w:type="dxa"/>
        <w:tblCellMar>
          <w:top w:w="15" w:type="dxa"/>
          <w:left w:w="15" w:type="dxa"/>
          <w:bottom w:w="15" w:type="dxa"/>
          <w:right w:w="15" w:type="dxa"/>
        </w:tblCellMar>
        <w:tblLook w:val="04A0" w:firstRow="1" w:lastRow="0" w:firstColumn="1" w:lastColumn="0" w:noHBand="0" w:noVBand="1"/>
      </w:tblPr>
      <w:tblGrid>
        <w:gridCol w:w="12060"/>
      </w:tblGrid>
      <w:tr w:rsidR="003551AD" w:rsidRPr="00F86FEE" w:rsidTr="003551AD">
        <w:tc>
          <w:tcPr>
            <w:tcW w:w="0" w:type="auto"/>
            <w:vAlign w:val="center"/>
            <w:hideMark/>
          </w:tcPr>
          <w:p w:rsidR="003551AD" w:rsidRPr="00F86FEE" w:rsidRDefault="003551AD" w:rsidP="00E53A60">
            <w:pPr>
              <w:ind w:firstLine="709"/>
              <w:jc w:val="both"/>
              <w:rPr>
                <w:rFonts w:ascii="Times New Roman" w:hAnsi="Times New Roman" w:cs="Times New Roman"/>
                <w:bCs/>
                <w:sz w:val="24"/>
                <w:szCs w:val="24"/>
              </w:rPr>
            </w:pPr>
          </w:p>
        </w:tc>
      </w:tr>
    </w:tbl>
    <w:p w:rsidR="00E53A60" w:rsidRDefault="00E53A60" w:rsidP="00E53A60">
      <w:pPr>
        <w:ind w:firstLine="709"/>
        <w:jc w:val="both"/>
        <w:rPr>
          <w:rFonts w:ascii="Times New Roman" w:hAnsi="Times New Roman" w:cs="Times New Roman"/>
          <w:b/>
          <w:bCs/>
          <w:sz w:val="24"/>
          <w:szCs w:val="24"/>
        </w:rPr>
      </w:pP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
          <w:bCs/>
          <w:sz w:val="24"/>
          <w:szCs w:val="24"/>
        </w:rPr>
        <w:t>ФНС России информирует об изменении порядка расчета пени в отношении</w:t>
      </w:r>
      <w:r w:rsidRPr="00F86FEE">
        <w:rPr>
          <w:rFonts w:ascii="Times New Roman" w:hAnsi="Times New Roman" w:cs="Times New Roman"/>
          <w:bCs/>
          <w:sz w:val="24"/>
          <w:szCs w:val="24"/>
        </w:rPr>
        <w:t xml:space="preserve"> </w:t>
      </w:r>
      <w:r w:rsidRPr="00F86FEE">
        <w:rPr>
          <w:rFonts w:ascii="Times New Roman" w:hAnsi="Times New Roman" w:cs="Times New Roman"/>
          <w:b/>
          <w:bCs/>
          <w:sz w:val="24"/>
          <w:szCs w:val="24"/>
        </w:rPr>
        <w:t xml:space="preserve">организаций </w:t>
      </w:r>
      <w:r w:rsidRPr="00F86FEE">
        <w:rPr>
          <w:rFonts w:ascii="Times New Roman" w:hAnsi="Times New Roman" w:cs="Times New Roman"/>
          <w:bCs/>
          <w:sz w:val="24"/>
          <w:szCs w:val="24"/>
        </w:rPr>
        <w:t>Письмо ФНС России от 28.09.2017 N ЗН-4-22/19471@ "О реализации положений Федерального закона N 401-ФЗ"</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Сообщается, что в соответствии с измененным порядком расчета, начиная с 01.10.2017, процентная ставка пени принимается равной для организаций:</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за просрочку исполнения обязанности по уплате налога сроком до 30 календарных дней (включительно) - 1/300 действующей в это время ставки рефинансирования Банка России;</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за просрочку исполнения обязанности по уплате налога сроком свыше 30 календарных дней - 1/150 действующей в это время ставки рефинансирования Банка России.</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Изменения в алгоритм расчета пени включены в версии ПК СЭОД 2.7.120.09 от 20.06.2017, 2.7.120.11 от 28.06.2017, 2.7.140.09 от 14.09.2017.</w:t>
      </w:r>
    </w:p>
    <w:p w:rsidR="00E92269" w:rsidRPr="00F86FEE" w:rsidRDefault="00E92269" w:rsidP="00E53A60">
      <w:pPr>
        <w:ind w:firstLine="709"/>
        <w:jc w:val="both"/>
        <w:rPr>
          <w:rFonts w:ascii="Times New Roman" w:hAnsi="Times New Roman" w:cs="Times New Roman"/>
          <w:bCs/>
          <w:vanish/>
          <w:sz w:val="24"/>
          <w:szCs w:val="24"/>
        </w:rPr>
      </w:pPr>
    </w:p>
    <w:p w:rsidR="006C1FA1" w:rsidRPr="00F86FEE" w:rsidRDefault="006C1FA1" w:rsidP="00E53A60">
      <w:pPr>
        <w:ind w:firstLine="709"/>
        <w:jc w:val="both"/>
        <w:rPr>
          <w:rFonts w:ascii="Times New Roman" w:hAnsi="Times New Roman" w:cs="Times New Roman"/>
          <w:bCs/>
          <w:sz w:val="24"/>
          <w:szCs w:val="24"/>
        </w:rPr>
      </w:pP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
          <w:bCs/>
          <w:sz w:val="24"/>
          <w:szCs w:val="24"/>
        </w:rPr>
        <w:t>Приняты поправки в НК РФ, в том числе о невостребованных дивидендах, налоговых вычетах при добыче газа горючего, применении льгот по налогу на имущество ФЛ</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Федеральный закон от 30.09.2017 N 286-ФЗ "О внесении изменений в часть вторую Налогового кодекса Российской Федерации и отдельные законодательные акты Российской Федерации"</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Невостребованные дивиденды, восстановленные в составе нераспределенной прибыли, отнесены к доходам, не учитываемым при формировании налоговой базы по налогу на прибыль.</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xml:space="preserve">Плата </w:t>
      </w:r>
      <w:proofErr w:type="spellStart"/>
      <w:r w:rsidRPr="00F86FEE">
        <w:rPr>
          <w:rFonts w:ascii="Times New Roman" w:hAnsi="Times New Roman" w:cs="Times New Roman"/>
          <w:bCs/>
          <w:sz w:val="24"/>
          <w:szCs w:val="24"/>
        </w:rPr>
        <w:t>концедента</w:t>
      </w:r>
      <w:proofErr w:type="spellEnd"/>
      <w:r w:rsidRPr="00F86FEE">
        <w:rPr>
          <w:rFonts w:ascii="Times New Roman" w:hAnsi="Times New Roman" w:cs="Times New Roman"/>
          <w:bCs/>
          <w:sz w:val="24"/>
          <w:szCs w:val="24"/>
        </w:rPr>
        <w:t xml:space="preserve"> по концессионному соглашению, полученная в виде денежных средств, отнесена к внереализационным доходам и подлежит учету в порядке, предусмотренном для субсидий.</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В отношении амортизируемых основных средств, используемых в сфере водоснабжения и водоотведения, по перечню, установленному Правительством РФ, предусмотрена возможность применения к основной норме амортизации специального повышающего коэффициента (но не выше 3).</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xml:space="preserve">С 1 января 2018 года по 31 декабря 2020 года устанавливается налоговый вычет (основания, условия и порядок применения) в отношении суммы налога, исчисленной при добыче газа горючего природного, добытого на участке недр, расположенном в Черном море. Вычет вправе применять налогоплательщики - организации, </w:t>
      </w:r>
      <w:proofErr w:type="spellStart"/>
      <w:r w:rsidRPr="00F86FEE">
        <w:rPr>
          <w:rFonts w:ascii="Times New Roman" w:hAnsi="Times New Roman" w:cs="Times New Roman"/>
          <w:bCs/>
          <w:sz w:val="24"/>
          <w:szCs w:val="24"/>
        </w:rPr>
        <w:t>госрегистрация</w:t>
      </w:r>
      <w:proofErr w:type="spellEnd"/>
      <w:r w:rsidRPr="00F86FEE">
        <w:rPr>
          <w:rFonts w:ascii="Times New Roman" w:hAnsi="Times New Roman" w:cs="Times New Roman"/>
          <w:bCs/>
          <w:sz w:val="24"/>
          <w:szCs w:val="24"/>
        </w:rPr>
        <w:t xml:space="preserve"> которых </w:t>
      </w:r>
      <w:proofErr w:type="gramStart"/>
      <w:r w:rsidRPr="00F86FEE">
        <w:rPr>
          <w:rFonts w:ascii="Times New Roman" w:hAnsi="Times New Roman" w:cs="Times New Roman"/>
          <w:bCs/>
          <w:sz w:val="24"/>
          <w:szCs w:val="24"/>
        </w:rPr>
        <w:t>осуществлена</w:t>
      </w:r>
      <w:proofErr w:type="gramEnd"/>
      <w:r w:rsidRPr="00F86FEE">
        <w:rPr>
          <w:rFonts w:ascii="Times New Roman" w:hAnsi="Times New Roman" w:cs="Times New Roman"/>
          <w:bCs/>
          <w:sz w:val="24"/>
          <w:szCs w:val="24"/>
        </w:rPr>
        <w:t xml:space="preserve"> в Крыму или Севастополе в период до 1 января 2017 года.</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Также уточняется:</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lastRenderedPageBreak/>
        <w:t>порядок подтверждения права на налоговую льготу, предусмотренную в отношении налогоплательщиков, вносящих плату в систему "Платон" (статья 361.1 НК РФ);</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порядок исчисления налога в отношении имущества, по которому налоговая база определяется как его кадастровая стоимость (в случае изменения стоимости исчисление суммы налога (авансового платежа) по текущему налоговому периоду осуществляется исходя из кадастровой стоимости, определенной на день внесения соответствующих сведений в ЕГРН);</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порядок определения налоговой базы по земельному налогу в случае изменения кадастровой стоимости земельного участка вследствие изменения вида разрешенного использования или перевода из одной категории земель в другую, а также порядок подтверждения физическими лицами права на льготу;</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порядок исчисления налога на имущество физлиц (в том числе конкретизируются положения о порядке подтверждения права на льготу).</w:t>
      </w:r>
    </w:p>
    <w:p w:rsidR="00F86FEE" w:rsidRDefault="00F86FEE" w:rsidP="00E53A60">
      <w:pPr>
        <w:ind w:firstLine="709"/>
        <w:jc w:val="both"/>
        <w:rPr>
          <w:rFonts w:ascii="Times New Roman" w:hAnsi="Times New Roman" w:cs="Times New Roman"/>
          <w:bCs/>
          <w:sz w:val="24"/>
          <w:szCs w:val="24"/>
        </w:rPr>
      </w:pPr>
    </w:p>
    <w:p w:rsidR="002B6E78" w:rsidRPr="00F86FEE" w:rsidRDefault="00DD438E" w:rsidP="00E53A60">
      <w:pPr>
        <w:ind w:firstLine="709"/>
        <w:jc w:val="both"/>
        <w:rPr>
          <w:rFonts w:ascii="Times New Roman" w:hAnsi="Times New Roman" w:cs="Times New Roman"/>
          <w:bCs/>
          <w:sz w:val="24"/>
          <w:szCs w:val="24"/>
        </w:rPr>
      </w:pPr>
      <w:r>
        <w:rPr>
          <w:rFonts w:ascii="Times New Roman" w:hAnsi="Times New Roman" w:cs="Times New Roman"/>
          <w:b/>
          <w:bCs/>
          <w:sz w:val="24"/>
          <w:szCs w:val="24"/>
        </w:rPr>
        <w:t>Р</w:t>
      </w:r>
      <w:r w:rsidR="002B6E78" w:rsidRPr="00F86FEE">
        <w:rPr>
          <w:rFonts w:ascii="Times New Roman" w:hAnsi="Times New Roman" w:cs="Times New Roman"/>
          <w:b/>
          <w:bCs/>
          <w:sz w:val="24"/>
          <w:szCs w:val="24"/>
        </w:rPr>
        <w:t>асширен перечень сведений о физических и юридических лицах, которые должны содержаться в Едином государственном реестре налогоплательщиков</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Приказ Минфина России от 22.06.2017 N 99н "Об утверждении Порядка ведения Единого государственного реестра налогоплательщиков и о признании утратившими силу приказов Министерства финансов Российской Федерации от 30 сентября 2010 г. N 116н и от 7 сентября 2011 г. N 106н" (Зарегистрировано в Минюсте России 31.08.2017 N 48047.)</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В частности, в отношении физических лиц в реестре будет храниться, в том числе, следующая информация:</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сведения об адресе индивидуального предпринимателя, нотариуса, занимающегося частной практикой, адвоката, учредившего адвокатский кабинет, физического лица, не являющегося индивидуальным предпринимателем,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страховой номер индивидуального лицевого счета;</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сведения об арбитражном управляющем, иностранном работнике, медиаторе, оценщике, патентном поверенном;</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сведения об установлении опеки, попечительства и управлении имуществом в отношении физического лица - собственника (владельца) имущества, в том числе о передаче ребенка, являющегося собственником (владельцем) имущества, в приемную семью;</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сведения о постановке на миграционный учет по месту пребывания иностранного гражданина или лица без гражданства, в отношении которого приняты к рассмотрению документы для оформления разрешения на работу или патента;</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lastRenderedPageBreak/>
        <w:t>- дата последнего представления индивидуальным предпринимателем в налоговый орган отчетности, предусмотренной законодательством о налогах;</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сведения о постановке на учет (снятии с учета) физического лица,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О юридических лицах в реестр будут вноситься, в том числе, сведения о постановке на учет (снятии с учета) организации в налоговом органе в качестве:</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ответственного участника консолидированной группы налогоплательщиков;</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участника договора инвестиционного товарищества - управляющего товарища, ответственного за ведение налогового учета;</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плательщика торгового сбора;</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управляющей компании закрытого паевого инвестиционного фонда в налоговом органе по месту нахождения имущества, входящего в состав паевого инвестиционного фонда.</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Признан утратившим силу Приказ Минфина России от 30.09.2010 N 116н, которым был утвержден ранее действовавший порядок ведения данного реестра.</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Приказ вступает в силу по истечении 10 дней со дня его официального опубликования.</w:t>
      </w:r>
    </w:p>
    <w:p w:rsidR="00F86FEE" w:rsidRDefault="00F86FEE" w:rsidP="008159BC">
      <w:pPr>
        <w:rPr>
          <w:rFonts w:ascii="Times New Roman" w:hAnsi="Times New Roman" w:cs="Times New Roman"/>
          <w:b/>
          <w:bCs/>
          <w:sz w:val="24"/>
          <w:szCs w:val="24"/>
        </w:rPr>
      </w:pP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
          <w:bCs/>
          <w:sz w:val="24"/>
          <w:szCs w:val="24"/>
        </w:rPr>
        <w:t>Сделки между взаимозависимыми лицами с нерезидентами признаются контролируемыми вне зависимости от размера суммы доходов, полученных по таким сделкам</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Письмо ФНС России от 17.08.2017 N ЗН-4-17/16223@</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Налоговый орган на основании положений раздела V.1 НК РФ вправе проводить проверки цен контролируемых сделок на предмет их соответствия рыночным ценам.</w:t>
      </w:r>
    </w:p>
    <w:p w:rsidR="008159BC" w:rsidRPr="00F86FEE" w:rsidRDefault="008159BC" w:rsidP="00E53A60">
      <w:pPr>
        <w:ind w:firstLine="709"/>
        <w:jc w:val="both"/>
        <w:rPr>
          <w:rFonts w:ascii="Times New Roman" w:hAnsi="Times New Roman" w:cs="Times New Roman"/>
          <w:bCs/>
          <w:sz w:val="24"/>
          <w:szCs w:val="24"/>
        </w:rPr>
      </w:pPr>
      <w:proofErr w:type="gramStart"/>
      <w:r w:rsidRPr="00F86FEE">
        <w:rPr>
          <w:rFonts w:ascii="Times New Roman" w:hAnsi="Times New Roman" w:cs="Times New Roman"/>
          <w:bCs/>
          <w:sz w:val="24"/>
          <w:szCs w:val="24"/>
        </w:rPr>
        <w:t>Правила раздела V.1 НК РФ применимы в случае, если лица являются взаимозависимыми и заключают между собой сделки, осуществление которых влечет необходимость учета хотя бы одной стороной сделки доходов, расходов и (или) стоимости добытых полезных ископаемых, что приводит к увеличению и (или) уменьшению налоговой базы по налогам, предусмотренным пунктом 4 статьи 105.3 НК РФ (налога на прибыль, НДС и НДПИ</w:t>
      </w:r>
      <w:proofErr w:type="gramEnd"/>
      <w:r w:rsidRPr="00F86FEE">
        <w:rPr>
          <w:rFonts w:ascii="Times New Roman" w:hAnsi="Times New Roman" w:cs="Times New Roman"/>
          <w:bCs/>
          <w:sz w:val="24"/>
          <w:szCs w:val="24"/>
        </w:rPr>
        <w:t xml:space="preserve"> (в установленных случаях), НДФЛ (</w:t>
      </w:r>
      <w:proofErr w:type="gramStart"/>
      <w:r w:rsidRPr="00F86FEE">
        <w:rPr>
          <w:rFonts w:ascii="Times New Roman" w:hAnsi="Times New Roman" w:cs="Times New Roman"/>
          <w:bCs/>
          <w:sz w:val="24"/>
          <w:szCs w:val="24"/>
        </w:rPr>
        <w:t>уплачиваемого</w:t>
      </w:r>
      <w:proofErr w:type="gramEnd"/>
      <w:r w:rsidRPr="00F86FEE">
        <w:rPr>
          <w:rFonts w:ascii="Times New Roman" w:hAnsi="Times New Roman" w:cs="Times New Roman"/>
          <w:bCs/>
          <w:sz w:val="24"/>
          <w:szCs w:val="24"/>
        </w:rPr>
        <w:t xml:space="preserve"> ИП и </w:t>
      </w:r>
      <w:proofErr w:type="spellStart"/>
      <w:r w:rsidRPr="00F86FEE">
        <w:rPr>
          <w:rFonts w:ascii="Times New Roman" w:hAnsi="Times New Roman" w:cs="Times New Roman"/>
          <w:bCs/>
          <w:sz w:val="24"/>
          <w:szCs w:val="24"/>
        </w:rPr>
        <w:t>самозанятыми</w:t>
      </w:r>
      <w:proofErr w:type="spellEnd"/>
      <w:r w:rsidRPr="00F86FEE">
        <w:rPr>
          <w:rFonts w:ascii="Times New Roman" w:hAnsi="Times New Roman" w:cs="Times New Roman"/>
          <w:bCs/>
          <w:sz w:val="24"/>
          <w:szCs w:val="24"/>
        </w:rPr>
        <w:t xml:space="preserve"> гражданами).</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Относительно уплаты налога на прибыль сообщено следующее.</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xml:space="preserve">Некоммерческая организация имеет право не учитывать при налогообложении прибыли собранные денежные средства (пожертвования) при условии, что данные </w:t>
      </w:r>
      <w:r w:rsidRPr="00F86FEE">
        <w:rPr>
          <w:rFonts w:ascii="Times New Roman" w:hAnsi="Times New Roman" w:cs="Times New Roman"/>
          <w:bCs/>
          <w:sz w:val="24"/>
          <w:szCs w:val="24"/>
        </w:rPr>
        <w:lastRenderedPageBreak/>
        <w:t>средства получены безвозмездно и в дальнейшем использованы на общеполезные цели, совпадающие с уставными целями некоммерческой организации.</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При этом необходимо учитывать, что валютные операции между резидентами и нерезидентами осуществляются без ограничений, за исключением валютных операций, предусмотренных статьей 11 Закона о валютном регулировании.</w:t>
      </w:r>
    </w:p>
    <w:p w:rsidR="00F86FEE" w:rsidRPr="00F86FEE" w:rsidRDefault="00F86FEE" w:rsidP="00E53A60">
      <w:pPr>
        <w:ind w:firstLine="709"/>
        <w:jc w:val="both"/>
        <w:rPr>
          <w:rFonts w:ascii="Times New Roman" w:hAnsi="Times New Roman" w:cs="Times New Roman"/>
          <w:bCs/>
          <w:sz w:val="24"/>
          <w:szCs w:val="24"/>
        </w:rPr>
      </w:pPr>
    </w:p>
    <w:p w:rsidR="00F86FEE" w:rsidRPr="00F86FEE" w:rsidRDefault="00F86FEE" w:rsidP="00E53A60">
      <w:pPr>
        <w:ind w:firstLine="709"/>
        <w:jc w:val="both"/>
        <w:rPr>
          <w:rFonts w:ascii="Times New Roman" w:hAnsi="Times New Roman" w:cs="Times New Roman"/>
          <w:bCs/>
          <w:sz w:val="24"/>
          <w:szCs w:val="24"/>
        </w:rPr>
      </w:pPr>
      <w:r w:rsidRPr="00F86FEE">
        <w:rPr>
          <w:rFonts w:ascii="Times New Roman" w:hAnsi="Times New Roman" w:cs="Times New Roman"/>
          <w:b/>
          <w:bCs/>
          <w:sz w:val="24"/>
          <w:szCs w:val="24"/>
        </w:rPr>
        <w:t xml:space="preserve">Юридические лица обязали предоставлять информацию о своих бенефициарах по запросам ФНС России и </w:t>
      </w:r>
      <w:proofErr w:type="spellStart"/>
      <w:r w:rsidRPr="00F86FEE">
        <w:rPr>
          <w:rFonts w:ascii="Times New Roman" w:hAnsi="Times New Roman" w:cs="Times New Roman"/>
          <w:b/>
          <w:bCs/>
          <w:sz w:val="24"/>
          <w:szCs w:val="24"/>
        </w:rPr>
        <w:t>Росфинмониторинга</w:t>
      </w:r>
      <w:proofErr w:type="spellEnd"/>
    </w:p>
    <w:p w:rsidR="00F86FEE" w:rsidRPr="00F86FEE" w:rsidRDefault="00F86FEE"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Постановление Правительства РФ от 31.07.2017 N 913</w:t>
      </w:r>
    </w:p>
    <w:p w:rsidR="00F86FEE" w:rsidRPr="00F86FEE" w:rsidRDefault="00F86FEE"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xml:space="preserve">"Об утверждении Правил представления юридическими лицами информации о своих </w:t>
      </w:r>
      <w:proofErr w:type="spellStart"/>
      <w:r w:rsidRPr="00F86FEE">
        <w:rPr>
          <w:rFonts w:ascii="Times New Roman" w:hAnsi="Times New Roman" w:cs="Times New Roman"/>
          <w:bCs/>
          <w:sz w:val="24"/>
          <w:szCs w:val="24"/>
        </w:rPr>
        <w:t>бенефициарных</w:t>
      </w:r>
      <w:proofErr w:type="spellEnd"/>
      <w:r w:rsidRPr="00F86FEE">
        <w:rPr>
          <w:rFonts w:ascii="Times New Roman" w:hAnsi="Times New Roman" w:cs="Times New Roman"/>
          <w:bCs/>
          <w:sz w:val="24"/>
          <w:szCs w:val="24"/>
        </w:rPr>
        <w:t xml:space="preserve"> владельцах и принятых мерах по установлению в отношении своих </w:t>
      </w:r>
      <w:proofErr w:type="spellStart"/>
      <w:r w:rsidRPr="00F86FEE">
        <w:rPr>
          <w:rFonts w:ascii="Times New Roman" w:hAnsi="Times New Roman" w:cs="Times New Roman"/>
          <w:bCs/>
          <w:sz w:val="24"/>
          <w:szCs w:val="24"/>
        </w:rPr>
        <w:t>бенефициарных</w:t>
      </w:r>
      <w:proofErr w:type="spellEnd"/>
      <w:r w:rsidRPr="00F86FEE">
        <w:rPr>
          <w:rFonts w:ascii="Times New Roman" w:hAnsi="Times New Roman" w:cs="Times New Roman"/>
          <w:bCs/>
          <w:sz w:val="24"/>
          <w:szCs w:val="24"/>
        </w:rPr>
        <w:t xml:space="preserve"> владельцев сведений, предусмотренных Федеральным законом "О противодействии легализации (отмыванию) доходов, полученных преступным путем, и финансированию терроризма", по запросам уполномоченных органов государственной власти"</w:t>
      </w:r>
    </w:p>
    <w:p w:rsidR="00F86FEE" w:rsidRPr="00F86FEE" w:rsidRDefault="00F86FEE" w:rsidP="00E53A60">
      <w:pPr>
        <w:ind w:firstLine="709"/>
        <w:jc w:val="both"/>
        <w:rPr>
          <w:rFonts w:ascii="Times New Roman" w:hAnsi="Times New Roman" w:cs="Times New Roman"/>
          <w:bCs/>
          <w:sz w:val="24"/>
          <w:szCs w:val="24"/>
        </w:rPr>
      </w:pPr>
    </w:p>
    <w:p w:rsidR="00F86FEE" w:rsidRPr="00F86FEE" w:rsidRDefault="00F86FEE"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xml:space="preserve">Указывается, что информация о </w:t>
      </w:r>
      <w:proofErr w:type="spellStart"/>
      <w:r w:rsidRPr="00F86FEE">
        <w:rPr>
          <w:rFonts w:ascii="Times New Roman" w:hAnsi="Times New Roman" w:cs="Times New Roman"/>
          <w:bCs/>
          <w:sz w:val="24"/>
          <w:szCs w:val="24"/>
        </w:rPr>
        <w:t>бенефициарных</w:t>
      </w:r>
      <w:proofErr w:type="spellEnd"/>
      <w:r w:rsidRPr="00F86FEE">
        <w:rPr>
          <w:rFonts w:ascii="Times New Roman" w:hAnsi="Times New Roman" w:cs="Times New Roman"/>
          <w:bCs/>
          <w:sz w:val="24"/>
          <w:szCs w:val="24"/>
        </w:rPr>
        <w:t xml:space="preserve"> владельцах или о принятых юридическим лицом мерах по установлению своих </w:t>
      </w:r>
      <w:proofErr w:type="spellStart"/>
      <w:r w:rsidRPr="00F86FEE">
        <w:rPr>
          <w:rFonts w:ascii="Times New Roman" w:hAnsi="Times New Roman" w:cs="Times New Roman"/>
          <w:bCs/>
          <w:sz w:val="24"/>
          <w:szCs w:val="24"/>
        </w:rPr>
        <w:t>бенефициарных</w:t>
      </w:r>
      <w:proofErr w:type="spellEnd"/>
      <w:r w:rsidRPr="00F86FEE">
        <w:rPr>
          <w:rFonts w:ascii="Times New Roman" w:hAnsi="Times New Roman" w:cs="Times New Roman"/>
          <w:bCs/>
          <w:sz w:val="24"/>
          <w:szCs w:val="24"/>
        </w:rPr>
        <w:t xml:space="preserve"> владельцев, должна предоставляться юридическими лицами по запросам ФНС России (и ее территориальных органов) и </w:t>
      </w:r>
      <w:proofErr w:type="spellStart"/>
      <w:r w:rsidRPr="00F86FEE">
        <w:rPr>
          <w:rFonts w:ascii="Times New Roman" w:hAnsi="Times New Roman" w:cs="Times New Roman"/>
          <w:bCs/>
          <w:sz w:val="24"/>
          <w:szCs w:val="24"/>
        </w:rPr>
        <w:t>Росфинмониторинга</w:t>
      </w:r>
      <w:proofErr w:type="spellEnd"/>
      <w:r w:rsidRPr="00F86FEE">
        <w:rPr>
          <w:rFonts w:ascii="Times New Roman" w:hAnsi="Times New Roman" w:cs="Times New Roman"/>
          <w:bCs/>
          <w:sz w:val="24"/>
          <w:szCs w:val="24"/>
        </w:rPr>
        <w:t xml:space="preserve"> (и его территориальных органов). Запросы о предоставлении информации направляются уполномоченным органом в электронной форме по телекоммуникационным каналам связи.</w:t>
      </w:r>
    </w:p>
    <w:p w:rsidR="00F86FEE" w:rsidRPr="00F86FEE" w:rsidRDefault="00F86FEE"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Постановлением, помимо прочего, устанавливается:</w:t>
      </w:r>
    </w:p>
    <w:p w:rsidR="00F86FEE" w:rsidRPr="00F86FEE" w:rsidRDefault="00F86FEE"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перечень информации, предоставляемой юридическими лицами по запросам государственных органов;</w:t>
      </w:r>
    </w:p>
    <w:p w:rsidR="00F86FEE" w:rsidRPr="00F86FEE" w:rsidRDefault="00F86FEE"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требования к порядку формирования и направления запроса;</w:t>
      </w:r>
    </w:p>
    <w:p w:rsidR="00F86FEE" w:rsidRPr="00F86FEE" w:rsidRDefault="00F86FEE"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сроки направления ответов на поступившие запросы, а также порядок и сроки направления откорректированных сведений в случае обнаружения ошибок или неточностей в ранее направленных сведениях;</w:t>
      </w:r>
    </w:p>
    <w:p w:rsidR="00F86FEE" w:rsidRPr="00F86FEE" w:rsidRDefault="00F86FEE"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порядок и форма направления ответа на запрос;</w:t>
      </w:r>
    </w:p>
    <w:p w:rsidR="00F86FEE" w:rsidRPr="00F86FEE" w:rsidRDefault="00F86FEE"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состав документов, направляемых в ответ на запрос;</w:t>
      </w:r>
    </w:p>
    <w:p w:rsidR="00F86FEE" w:rsidRPr="00F86FEE" w:rsidRDefault="00F86FEE"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основания для отказа в приеме электронного сообщения, направленного в ответ на запрос, а также обязанности юридического лица при получении уведомления об отказе в приеме ответа на запрос.</w:t>
      </w:r>
    </w:p>
    <w:p w:rsidR="00F86FEE" w:rsidRDefault="00F86FEE"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lastRenderedPageBreak/>
        <w:t xml:space="preserve">ФНС России и </w:t>
      </w:r>
      <w:proofErr w:type="spellStart"/>
      <w:r w:rsidRPr="00F86FEE">
        <w:rPr>
          <w:rFonts w:ascii="Times New Roman" w:hAnsi="Times New Roman" w:cs="Times New Roman"/>
          <w:bCs/>
          <w:sz w:val="24"/>
          <w:szCs w:val="24"/>
        </w:rPr>
        <w:t>Росфинмониторингу</w:t>
      </w:r>
      <w:proofErr w:type="spellEnd"/>
      <w:r w:rsidRPr="00F86FEE">
        <w:rPr>
          <w:rFonts w:ascii="Times New Roman" w:hAnsi="Times New Roman" w:cs="Times New Roman"/>
          <w:bCs/>
          <w:sz w:val="24"/>
          <w:szCs w:val="24"/>
        </w:rPr>
        <w:t xml:space="preserve"> поручено в течение 180 дней со дня вступления в силу настоящего постановления </w:t>
      </w:r>
      <w:proofErr w:type="gramStart"/>
      <w:r w:rsidRPr="00F86FEE">
        <w:rPr>
          <w:rFonts w:ascii="Times New Roman" w:hAnsi="Times New Roman" w:cs="Times New Roman"/>
          <w:bCs/>
          <w:sz w:val="24"/>
          <w:szCs w:val="24"/>
        </w:rPr>
        <w:t>разработать</w:t>
      </w:r>
      <w:proofErr w:type="gramEnd"/>
      <w:r w:rsidRPr="00F86FEE">
        <w:rPr>
          <w:rFonts w:ascii="Times New Roman" w:hAnsi="Times New Roman" w:cs="Times New Roman"/>
          <w:bCs/>
          <w:sz w:val="24"/>
          <w:szCs w:val="24"/>
        </w:rPr>
        <w:t xml:space="preserve"> и утвердить правовые акты, направленные на его реализацию.</w:t>
      </w:r>
    </w:p>
    <w:p w:rsidR="00DD438E" w:rsidRDefault="00DD438E" w:rsidP="00E53A60">
      <w:pPr>
        <w:ind w:firstLine="709"/>
        <w:jc w:val="both"/>
        <w:rPr>
          <w:rFonts w:ascii="Times New Roman" w:hAnsi="Times New Roman" w:cs="Times New Roman"/>
          <w:bCs/>
          <w:sz w:val="24"/>
          <w:szCs w:val="24"/>
        </w:rPr>
      </w:pPr>
    </w:p>
    <w:p w:rsidR="00DD438E" w:rsidRPr="00DD438E" w:rsidRDefault="00DD438E" w:rsidP="00E53A60">
      <w:pPr>
        <w:ind w:firstLine="709"/>
        <w:jc w:val="both"/>
        <w:rPr>
          <w:rFonts w:ascii="Times New Roman" w:hAnsi="Times New Roman" w:cs="Times New Roman"/>
          <w:b/>
          <w:bCs/>
          <w:sz w:val="24"/>
          <w:szCs w:val="24"/>
        </w:rPr>
      </w:pPr>
      <w:r w:rsidRPr="00DD438E">
        <w:rPr>
          <w:rFonts w:ascii="Times New Roman" w:hAnsi="Times New Roman" w:cs="Times New Roman"/>
          <w:b/>
          <w:bCs/>
          <w:sz w:val="24"/>
          <w:szCs w:val="24"/>
        </w:rPr>
        <w:t>Статистика и труд</w:t>
      </w:r>
    </w:p>
    <w:p w:rsidR="00DD438E" w:rsidRPr="00DD438E" w:rsidRDefault="00DD438E" w:rsidP="00E53A60">
      <w:pPr>
        <w:ind w:firstLine="709"/>
        <w:jc w:val="both"/>
        <w:rPr>
          <w:rFonts w:ascii="Times New Roman" w:hAnsi="Times New Roman" w:cs="Times New Roman"/>
          <w:b/>
          <w:bCs/>
          <w:sz w:val="24"/>
          <w:szCs w:val="24"/>
        </w:rPr>
      </w:pPr>
      <w:r w:rsidRPr="00DD438E">
        <w:rPr>
          <w:rFonts w:ascii="Times New Roman" w:hAnsi="Times New Roman" w:cs="Times New Roman"/>
          <w:b/>
          <w:bCs/>
          <w:sz w:val="24"/>
          <w:szCs w:val="24"/>
        </w:rPr>
        <w:t>Утвердили новый отчет – форму 57-Т</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По итогам октября компании обязаны представить в статистику новый отчет по форме № 57-Т «Сведения о заработной плате работников по профессиям и должностям». Бланк отчета Росстат утвердил приказом Росстата от 26.06.2017 № 430.</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Сдавать отчет по форме № 57-Т должны не все компании. Представить его обязаны только те, кто получит специальное информационное письмо из органов статистики. Например, получить такое письмо могут компании, которые ведут оптовую или розничную торговлю, занимаются ремонтом автотранспортных средств.</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Крайний срок сдачи отчета – 30 ноября. Тем, кто не сдает, грозит штраф. Для компании его размер от 20 000 до 70 000 рублей, для должностных лиц - от 10 000 до 20 000 рублей (ст. 13.19 КоАП РФ).</w:t>
      </w:r>
    </w:p>
    <w:p w:rsidR="00DD438E" w:rsidRPr="00DD438E" w:rsidRDefault="00DD438E" w:rsidP="00DD438E">
      <w:pPr>
        <w:rPr>
          <w:rFonts w:ascii="Times New Roman" w:hAnsi="Times New Roman" w:cs="Times New Roman"/>
          <w:b/>
          <w:bCs/>
          <w:sz w:val="24"/>
          <w:szCs w:val="24"/>
        </w:rPr>
      </w:pPr>
    </w:p>
    <w:p w:rsidR="00DD438E" w:rsidRPr="00DD438E" w:rsidRDefault="00DD438E" w:rsidP="00E53A60">
      <w:pPr>
        <w:ind w:firstLine="709"/>
        <w:jc w:val="both"/>
        <w:rPr>
          <w:rFonts w:ascii="Times New Roman" w:hAnsi="Times New Roman" w:cs="Times New Roman"/>
          <w:b/>
          <w:bCs/>
          <w:sz w:val="24"/>
          <w:szCs w:val="24"/>
        </w:rPr>
      </w:pPr>
      <w:r w:rsidRPr="00DD438E">
        <w:rPr>
          <w:rFonts w:ascii="Times New Roman" w:hAnsi="Times New Roman" w:cs="Times New Roman"/>
          <w:b/>
          <w:bCs/>
          <w:sz w:val="24"/>
          <w:szCs w:val="24"/>
        </w:rPr>
        <w:t>Утвердили новые отчеты по зарплате сотрудников</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 xml:space="preserve">По итогам 2017 года </w:t>
      </w:r>
      <w:proofErr w:type="gramStart"/>
      <w:r w:rsidRPr="00DD438E">
        <w:rPr>
          <w:rFonts w:ascii="Times New Roman" w:hAnsi="Times New Roman" w:cs="Times New Roman"/>
          <w:bCs/>
          <w:sz w:val="24"/>
          <w:szCs w:val="24"/>
        </w:rPr>
        <w:t>отчитываться о численности</w:t>
      </w:r>
      <w:proofErr w:type="gramEnd"/>
      <w:r w:rsidRPr="00DD438E">
        <w:rPr>
          <w:rFonts w:ascii="Times New Roman" w:hAnsi="Times New Roman" w:cs="Times New Roman"/>
          <w:bCs/>
          <w:sz w:val="24"/>
          <w:szCs w:val="24"/>
        </w:rPr>
        <w:t xml:space="preserve"> и зарплате сотрудников надо будет по новым формам. Росстат утвердил пять новых отчетов (приказ от 04.09.2017 № 566).</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Новые формы отчетности за 2017 год:</w:t>
      </w:r>
    </w:p>
    <w:p w:rsidR="00DD438E" w:rsidRPr="00DD438E" w:rsidRDefault="00DD438E" w:rsidP="00DD438E">
      <w:pPr>
        <w:numPr>
          <w:ilvl w:val="0"/>
          <w:numId w:val="5"/>
        </w:numPr>
        <w:rPr>
          <w:rFonts w:ascii="Times New Roman" w:hAnsi="Times New Roman" w:cs="Times New Roman"/>
          <w:bCs/>
          <w:sz w:val="24"/>
          <w:szCs w:val="24"/>
        </w:rPr>
      </w:pPr>
      <w:r w:rsidRPr="00DD438E">
        <w:rPr>
          <w:rFonts w:ascii="Times New Roman" w:hAnsi="Times New Roman" w:cs="Times New Roman"/>
          <w:bCs/>
          <w:sz w:val="24"/>
          <w:szCs w:val="24"/>
        </w:rPr>
        <w:t>№ 1-Т «Сведения о численности и заработной плате работников»;</w:t>
      </w:r>
    </w:p>
    <w:p w:rsidR="00DD438E" w:rsidRPr="00DD438E" w:rsidRDefault="00DD438E" w:rsidP="00DD438E">
      <w:pPr>
        <w:numPr>
          <w:ilvl w:val="0"/>
          <w:numId w:val="5"/>
        </w:numPr>
        <w:rPr>
          <w:rFonts w:ascii="Times New Roman" w:hAnsi="Times New Roman" w:cs="Times New Roman"/>
          <w:bCs/>
          <w:sz w:val="24"/>
          <w:szCs w:val="24"/>
        </w:rPr>
      </w:pPr>
      <w:r w:rsidRPr="00DD438E">
        <w:rPr>
          <w:rFonts w:ascii="Times New Roman" w:hAnsi="Times New Roman" w:cs="Times New Roman"/>
          <w:bCs/>
          <w:sz w:val="24"/>
          <w:szCs w:val="24"/>
        </w:rPr>
        <w:t>№ 1-Т (условия труда) «Сведения о состоянии условий труда и компенсациях на работах с вредными и (или) опасными условиями труда»;</w:t>
      </w:r>
    </w:p>
    <w:p w:rsidR="00DD438E" w:rsidRPr="00DD438E" w:rsidRDefault="00DD438E" w:rsidP="00DD438E">
      <w:pPr>
        <w:numPr>
          <w:ilvl w:val="0"/>
          <w:numId w:val="5"/>
        </w:numPr>
        <w:rPr>
          <w:rFonts w:ascii="Times New Roman" w:hAnsi="Times New Roman" w:cs="Times New Roman"/>
          <w:bCs/>
          <w:sz w:val="24"/>
          <w:szCs w:val="24"/>
        </w:rPr>
      </w:pPr>
      <w:r w:rsidRPr="00DD438E">
        <w:rPr>
          <w:rFonts w:ascii="Times New Roman" w:hAnsi="Times New Roman" w:cs="Times New Roman"/>
          <w:bCs/>
          <w:sz w:val="24"/>
          <w:szCs w:val="24"/>
        </w:rPr>
        <w:t>№ 2-ГС (ГЗ) «Сведения о дополнительном профессиональном образовании федеральных государственных гражданских служащих и государственных гражданских служащих субъектов РФ»;</w:t>
      </w:r>
    </w:p>
    <w:p w:rsidR="00DD438E" w:rsidRPr="00DD438E" w:rsidRDefault="00DD438E" w:rsidP="00DD438E">
      <w:pPr>
        <w:numPr>
          <w:ilvl w:val="0"/>
          <w:numId w:val="5"/>
        </w:numPr>
        <w:rPr>
          <w:rFonts w:ascii="Times New Roman" w:hAnsi="Times New Roman" w:cs="Times New Roman"/>
          <w:bCs/>
          <w:sz w:val="24"/>
          <w:szCs w:val="24"/>
        </w:rPr>
      </w:pPr>
      <w:r w:rsidRPr="00DD438E">
        <w:rPr>
          <w:rFonts w:ascii="Times New Roman" w:hAnsi="Times New Roman" w:cs="Times New Roman"/>
          <w:bCs/>
          <w:sz w:val="24"/>
          <w:szCs w:val="24"/>
        </w:rPr>
        <w:t>№ 2-МС «Сведения о дополнительном профессиональном образовании муниципальных служащих»;</w:t>
      </w:r>
    </w:p>
    <w:p w:rsidR="00DD438E" w:rsidRPr="00DD438E" w:rsidRDefault="00DD438E" w:rsidP="00DD438E">
      <w:pPr>
        <w:numPr>
          <w:ilvl w:val="0"/>
          <w:numId w:val="5"/>
        </w:numPr>
        <w:rPr>
          <w:rFonts w:ascii="Times New Roman" w:hAnsi="Times New Roman" w:cs="Times New Roman"/>
          <w:bCs/>
          <w:sz w:val="24"/>
          <w:szCs w:val="24"/>
        </w:rPr>
      </w:pPr>
      <w:r w:rsidRPr="00DD438E">
        <w:rPr>
          <w:rFonts w:ascii="Times New Roman" w:hAnsi="Times New Roman" w:cs="Times New Roman"/>
          <w:bCs/>
          <w:sz w:val="24"/>
          <w:szCs w:val="24"/>
        </w:rPr>
        <w:t>№ 1-Т (ГМС) «Сведения о численности и оплате труда работников государственных органов и органов местного самоуправления по категориям персонала».</w:t>
      </w:r>
    </w:p>
    <w:p w:rsidR="00DD438E" w:rsidRPr="00DD438E" w:rsidRDefault="00DD438E" w:rsidP="00E53A60">
      <w:pPr>
        <w:ind w:firstLine="360"/>
        <w:jc w:val="both"/>
        <w:rPr>
          <w:rFonts w:ascii="Times New Roman" w:hAnsi="Times New Roman" w:cs="Times New Roman"/>
          <w:bCs/>
          <w:sz w:val="24"/>
          <w:szCs w:val="24"/>
        </w:rPr>
      </w:pPr>
      <w:r w:rsidRPr="00DD438E">
        <w:rPr>
          <w:rFonts w:ascii="Times New Roman" w:hAnsi="Times New Roman" w:cs="Times New Roman"/>
          <w:bCs/>
          <w:sz w:val="24"/>
          <w:szCs w:val="24"/>
        </w:rPr>
        <w:t>Кроме того, Росстат утвердил четыре месячных и один квартальный отчет о численности и зарплате сотрудников. Применять их надо будет с 2018 года.</w:t>
      </w:r>
    </w:p>
    <w:p w:rsidR="00DD438E" w:rsidRPr="00DD438E" w:rsidRDefault="00DD438E" w:rsidP="00DD438E">
      <w:pPr>
        <w:numPr>
          <w:ilvl w:val="0"/>
          <w:numId w:val="6"/>
        </w:numPr>
        <w:rPr>
          <w:rFonts w:ascii="Times New Roman" w:hAnsi="Times New Roman" w:cs="Times New Roman"/>
          <w:bCs/>
          <w:sz w:val="24"/>
          <w:szCs w:val="24"/>
        </w:rPr>
      </w:pPr>
      <w:r w:rsidRPr="00DD438E">
        <w:rPr>
          <w:rFonts w:ascii="Times New Roman" w:hAnsi="Times New Roman" w:cs="Times New Roman"/>
          <w:bCs/>
          <w:sz w:val="24"/>
          <w:szCs w:val="24"/>
        </w:rPr>
        <w:lastRenderedPageBreak/>
        <w:t>3-Ф «Сведения о просроченной задолженности по заработной плате»;</w:t>
      </w:r>
    </w:p>
    <w:p w:rsidR="00DD438E" w:rsidRPr="00DD438E" w:rsidRDefault="00DD438E" w:rsidP="00DD438E">
      <w:pPr>
        <w:numPr>
          <w:ilvl w:val="0"/>
          <w:numId w:val="6"/>
        </w:numPr>
        <w:rPr>
          <w:rFonts w:ascii="Times New Roman" w:hAnsi="Times New Roman" w:cs="Times New Roman"/>
          <w:bCs/>
          <w:sz w:val="24"/>
          <w:szCs w:val="24"/>
        </w:rPr>
      </w:pPr>
      <w:r w:rsidRPr="00DD438E">
        <w:rPr>
          <w:rFonts w:ascii="Times New Roman" w:hAnsi="Times New Roman" w:cs="Times New Roman"/>
          <w:bCs/>
          <w:sz w:val="24"/>
          <w:szCs w:val="24"/>
        </w:rPr>
        <w:t>1-З «Анкета выборочного обследования рабочей силы;</w:t>
      </w:r>
    </w:p>
    <w:p w:rsidR="00DD438E" w:rsidRPr="00DD438E" w:rsidRDefault="00DD438E" w:rsidP="00DD438E">
      <w:pPr>
        <w:numPr>
          <w:ilvl w:val="0"/>
          <w:numId w:val="6"/>
        </w:numPr>
        <w:rPr>
          <w:rFonts w:ascii="Times New Roman" w:hAnsi="Times New Roman" w:cs="Times New Roman"/>
          <w:bCs/>
          <w:sz w:val="24"/>
          <w:szCs w:val="24"/>
        </w:rPr>
      </w:pPr>
      <w:r w:rsidRPr="00DD438E">
        <w:rPr>
          <w:rFonts w:ascii="Times New Roman" w:hAnsi="Times New Roman" w:cs="Times New Roman"/>
          <w:bCs/>
          <w:sz w:val="24"/>
          <w:szCs w:val="24"/>
        </w:rPr>
        <w:t>П-4 «Сведения о численности и заработной плате работников;</w:t>
      </w:r>
    </w:p>
    <w:p w:rsidR="00DD438E" w:rsidRPr="00DD438E" w:rsidRDefault="00DD438E" w:rsidP="00DD438E">
      <w:pPr>
        <w:numPr>
          <w:ilvl w:val="0"/>
          <w:numId w:val="6"/>
        </w:numPr>
        <w:rPr>
          <w:rFonts w:ascii="Times New Roman" w:hAnsi="Times New Roman" w:cs="Times New Roman"/>
          <w:bCs/>
          <w:sz w:val="24"/>
          <w:szCs w:val="24"/>
        </w:rPr>
      </w:pPr>
      <w:r w:rsidRPr="00DD438E">
        <w:rPr>
          <w:rFonts w:ascii="Times New Roman" w:hAnsi="Times New Roman" w:cs="Times New Roman"/>
          <w:bCs/>
          <w:sz w:val="24"/>
          <w:szCs w:val="24"/>
        </w:rPr>
        <w:t>1-ПР «Сведения о приостановке (забастовке) и возобновлении работы трудовых коллективов;</w:t>
      </w:r>
    </w:p>
    <w:p w:rsidR="00DD438E" w:rsidRPr="00DD438E" w:rsidRDefault="00DD438E" w:rsidP="00DD438E">
      <w:pPr>
        <w:numPr>
          <w:ilvl w:val="0"/>
          <w:numId w:val="6"/>
        </w:numPr>
        <w:rPr>
          <w:rFonts w:ascii="Times New Roman" w:hAnsi="Times New Roman" w:cs="Times New Roman"/>
          <w:bCs/>
          <w:sz w:val="24"/>
          <w:szCs w:val="24"/>
        </w:rPr>
      </w:pPr>
      <w:r w:rsidRPr="00DD438E">
        <w:rPr>
          <w:rFonts w:ascii="Times New Roman" w:hAnsi="Times New Roman" w:cs="Times New Roman"/>
          <w:bCs/>
          <w:sz w:val="24"/>
          <w:szCs w:val="24"/>
        </w:rPr>
        <w:t>П-4 (НЗ) «Сведения о неполной занятости и движении работников» (квартальный отчет).</w:t>
      </w:r>
    </w:p>
    <w:p w:rsidR="00DD438E" w:rsidRPr="00DD438E" w:rsidRDefault="00DD438E" w:rsidP="00E53A60">
      <w:pPr>
        <w:ind w:firstLine="709"/>
        <w:jc w:val="both"/>
        <w:rPr>
          <w:rFonts w:ascii="Times New Roman" w:hAnsi="Times New Roman" w:cs="Times New Roman"/>
          <w:bCs/>
          <w:sz w:val="24"/>
          <w:szCs w:val="24"/>
        </w:rPr>
      </w:pPr>
    </w:p>
    <w:p w:rsidR="00DD438E" w:rsidRPr="00DD438E" w:rsidRDefault="00DD438E" w:rsidP="00E53A60">
      <w:pPr>
        <w:ind w:firstLine="709"/>
        <w:jc w:val="both"/>
        <w:rPr>
          <w:rFonts w:ascii="Times New Roman" w:hAnsi="Times New Roman" w:cs="Times New Roman"/>
          <w:b/>
          <w:bCs/>
          <w:sz w:val="24"/>
          <w:szCs w:val="24"/>
        </w:rPr>
      </w:pPr>
      <w:r w:rsidRPr="00DD438E">
        <w:rPr>
          <w:rFonts w:ascii="Times New Roman" w:hAnsi="Times New Roman" w:cs="Times New Roman"/>
          <w:b/>
          <w:bCs/>
          <w:sz w:val="24"/>
          <w:szCs w:val="24"/>
        </w:rPr>
        <w:t>Утвердили календарь праздников на 2018 год</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Правительство утвердило порядок переноса выходных дней в 2018 году (постановление от 14.10.2017 № 1250). Выходные дни 6 и 7 января с субботы и воскресенья перенесут на 9 марта и 2 мая. Отдых с суббот 28 апреля, 9 июня и  29 декабря перенесут на понедельники 30 апреля, 11 июня и 31 декабря. </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Таким образом,</w:t>
      </w:r>
      <w:r w:rsidRPr="00DD438E">
        <w:rPr>
          <w:rFonts w:ascii="Times New Roman" w:hAnsi="Times New Roman" w:cs="Times New Roman"/>
          <w:b/>
          <w:bCs/>
          <w:sz w:val="24"/>
          <w:szCs w:val="24"/>
        </w:rPr>
        <w:t> новогодние каникулы</w:t>
      </w:r>
      <w:r w:rsidRPr="00DD438E">
        <w:rPr>
          <w:rFonts w:ascii="Times New Roman" w:hAnsi="Times New Roman" w:cs="Times New Roman"/>
          <w:bCs/>
          <w:sz w:val="24"/>
          <w:szCs w:val="24"/>
        </w:rPr>
        <w:t> в 2018 году будут с 30 декабря 2017 года по 8 января 2018 года. В </w:t>
      </w:r>
      <w:r w:rsidRPr="00DD438E">
        <w:rPr>
          <w:rFonts w:ascii="Times New Roman" w:hAnsi="Times New Roman" w:cs="Times New Roman"/>
          <w:b/>
          <w:bCs/>
          <w:sz w:val="24"/>
          <w:szCs w:val="24"/>
        </w:rPr>
        <w:t>феврале</w:t>
      </w:r>
      <w:r w:rsidRPr="00DD438E">
        <w:rPr>
          <w:rFonts w:ascii="Times New Roman" w:hAnsi="Times New Roman" w:cs="Times New Roman"/>
          <w:bCs/>
          <w:sz w:val="24"/>
          <w:szCs w:val="24"/>
        </w:rPr>
        <w:t> отдыхаем три дня — с 23 по 25 февраля, а в </w:t>
      </w:r>
      <w:r w:rsidRPr="00DD438E">
        <w:rPr>
          <w:rFonts w:ascii="Times New Roman" w:hAnsi="Times New Roman" w:cs="Times New Roman"/>
          <w:b/>
          <w:bCs/>
          <w:sz w:val="24"/>
          <w:szCs w:val="24"/>
        </w:rPr>
        <w:t>марте</w:t>
      </w:r>
      <w:r w:rsidRPr="00DD438E">
        <w:rPr>
          <w:rFonts w:ascii="Times New Roman" w:hAnsi="Times New Roman" w:cs="Times New Roman"/>
          <w:bCs/>
          <w:sz w:val="24"/>
          <w:szCs w:val="24"/>
        </w:rPr>
        <w:t> четыре дня — с 8 по 11 марта.</w:t>
      </w:r>
    </w:p>
    <w:p w:rsidR="00DD438E" w:rsidRPr="00DD438E" w:rsidRDefault="00DD438E" w:rsidP="00E53A60">
      <w:pPr>
        <w:ind w:firstLine="709"/>
        <w:jc w:val="both"/>
        <w:rPr>
          <w:rFonts w:ascii="Times New Roman" w:hAnsi="Times New Roman" w:cs="Times New Roman"/>
          <w:bCs/>
          <w:sz w:val="24"/>
          <w:szCs w:val="24"/>
        </w:rPr>
      </w:pPr>
      <w:r w:rsidRPr="00DD438E">
        <w:rPr>
          <w:rFonts w:ascii="Times New Roman" w:hAnsi="Times New Roman" w:cs="Times New Roman"/>
          <w:bCs/>
          <w:sz w:val="24"/>
          <w:szCs w:val="24"/>
        </w:rPr>
        <w:t>На </w:t>
      </w:r>
      <w:r w:rsidRPr="00DD438E">
        <w:rPr>
          <w:rFonts w:ascii="Times New Roman" w:hAnsi="Times New Roman" w:cs="Times New Roman"/>
          <w:b/>
          <w:bCs/>
          <w:sz w:val="24"/>
          <w:szCs w:val="24"/>
        </w:rPr>
        <w:t>майские праздники</w:t>
      </w:r>
      <w:r w:rsidRPr="00DD438E">
        <w:rPr>
          <w:rFonts w:ascii="Times New Roman" w:hAnsi="Times New Roman" w:cs="Times New Roman"/>
          <w:bCs/>
          <w:sz w:val="24"/>
          <w:szCs w:val="24"/>
        </w:rPr>
        <w:t> четыре дня отдыха — с 29 апреля по 2 мая и 9 мая. В июне и ноябре три выходных — с 10 по 12 июня и с 3 по 5 ноября.</w:t>
      </w:r>
    </w:p>
    <w:p w:rsidR="00DD438E" w:rsidRDefault="00DD438E" w:rsidP="00F86FEE">
      <w:pPr>
        <w:rPr>
          <w:rFonts w:ascii="Times New Roman" w:hAnsi="Times New Roman" w:cs="Times New Roman"/>
          <w:bCs/>
          <w:sz w:val="24"/>
          <w:szCs w:val="24"/>
        </w:rPr>
      </w:pPr>
    </w:p>
    <w:p w:rsidR="00173BF5" w:rsidRPr="00DD438E" w:rsidRDefault="00173BF5" w:rsidP="00E53A60">
      <w:pPr>
        <w:jc w:val="center"/>
        <w:rPr>
          <w:rFonts w:ascii="Times New Roman" w:hAnsi="Times New Roman" w:cs="Times New Roman"/>
          <w:b/>
          <w:bCs/>
          <w:sz w:val="28"/>
          <w:szCs w:val="24"/>
        </w:rPr>
      </w:pPr>
      <w:r w:rsidRPr="00DD438E">
        <w:rPr>
          <w:rFonts w:ascii="Times New Roman" w:hAnsi="Times New Roman" w:cs="Times New Roman"/>
          <w:b/>
          <w:bCs/>
          <w:sz w:val="28"/>
          <w:szCs w:val="24"/>
        </w:rPr>
        <w:t>Законопроекты</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
          <w:bCs/>
          <w:sz w:val="24"/>
          <w:szCs w:val="24"/>
        </w:rPr>
        <w:t>ФНС России рассматривает возможность информирования о возможных налоговых рисках в личном кабинете налогоплательщиков-юрлиц</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Письмо ФНС России от 14.08.2017 N ЕД-4-15/16007</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"О направлении предложений по вопросам публикации информации о рисках в личном кабинете налогоплательщика"</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xml:space="preserve">В рамках развития концепции налогового контроля на основе </w:t>
      </w:r>
      <w:proofErr w:type="gramStart"/>
      <w:r w:rsidRPr="00F86FEE">
        <w:rPr>
          <w:rFonts w:ascii="Times New Roman" w:hAnsi="Times New Roman" w:cs="Times New Roman"/>
          <w:bCs/>
          <w:sz w:val="24"/>
          <w:szCs w:val="24"/>
        </w:rPr>
        <w:t>риск-ориентированного</w:t>
      </w:r>
      <w:proofErr w:type="gramEnd"/>
      <w:r w:rsidRPr="00F86FEE">
        <w:rPr>
          <w:rFonts w:ascii="Times New Roman" w:hAnsi="Times New Roman" w:cs="Times New Roman"/>
          <w:bCs/>
          <w:sz w:val="24"/>
          <w:szCs w:val="24"/>
        </w:rPr>
        <w:t xml:space="preserve"> подхода рассматривается возможность публикации информации о наличии (отсутствии) рисков нарушения законодательства о налогах и сборах в личном кабинете налогоплательщика (ЛКН).</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ФНС России сформирован перечень рисков нарушения налогового законодательства. В настоящее время в перечень включено 12 возможных рисков, в том числе: наложения штрафных санкций; приостановление операций по счетам; отказ в применении налогового вычета по НДС, отказ в применении льготы; доначисление налогов (сборов, страховых взносов), получение необоснованной налоговой выгоды и пр.</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lastRenderedPageBreak/>
        <w:t>Согласно разъяснению ФНС России раннее информирование о выявленных рисках позволит обеспечить предупреждение потенциальных правонарушений, а также возможность превентивного урегулирования соответствующих вопросов.</w:t>
      </w:r>
    </w:p>
    <w:p w:rsidR="008159BC" w:rsidRPr="00F86FEE" w:rsidRDefault="008159BC" w:rsidP="00E53A60">
      <w:pPr>
        <w:ind w:firstLine="709"/>
        <w:jc w:val="both"/>
        <w:rPr>
          <w:rFonts w:ascii="Times New Roman" w:hAnsi="Times New Roman" w:cs="Times New Roman"/>
          <w:b/>
          <w:bCs/>
          <w:sz w:val="24"/>
          <w:szCs w:val="24"/>
        </w:rPr>
      </w:pPr>
    </w:p>
    <w:p w:rsidR="00E92269" w:rsidRPr="00F86FEE" w:rsidRDefault="00E92269" w:rsidP="00E53A60">
      <w:pPr>
        <w:ind w:firstLine="709"/>
        <w:jc w:val="both"/>
        <w:rPr>
          <w:rFonts w:ascii="Times New Roman" w:hAnsi="Times New Roman" w:cs="Times New Roman"/>
          <w:b/>
          <w:bCs/>
          <w:sz w:val="24"/>
          <w:szCs w:val="24"/>
        </w:rPr>
      </w:pPr>
      <w:r w:rsidRPr="00F86FEE">
        <w:rPr>
          <w:rFonts w:ascii="Times New Roman" w:hAnsi="Times New Roman" w:cs="Times New Roman"/>
          <w:b/>
          <w:bCs/>
          <w:sz w:val="24"/>
          <w:szCs w:val="24"/>
        </w:rPr>
        <w:t>Подготовлен проект о коэффициентах-дефляторах на 2018 год</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Проект Приказа Минэкономразвития России "Об установлении коэффициентов-дефляторов на 2018 год"</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Согласно проекту коэффициенты-дефляторы могут быть утверждены в следующих размерах:</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для целей применения НДФЛ - 1,686;</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для исчисления ЕНВД - 1,868;</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для налога на имущество ФЛ - 1,481;</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для целей уплаты торгового сбора - 1,285;</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для применения ПСН - 1,481.</w:t>
      </w:r>
    </w:p>
    <w:p w:rsidR="00E92269" w:rsidRPr="00F86FEE" w:rsidRDefault="00E92269"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xml:space="preserve">Для целей применения УСН предусмотрен коэффициент-дефлятор в размере 1,481. При этом необходимо учитывать, что действие положений абзаца второго пункта 2 статьи 346.12 и абзаца четвертого пункта 4 статьи 346.13 НК РФ приостановлено до 1 января 2020 г., в </w:t>
      </w:r>
      <w:proofErr w:type="gramStart"/>
      <w:r w:rsidRPr="00F86FEE">
        <w:rPr>
          <w:rFonts w:ascii="Times New Roman" w:hAnsi="Times New Roman" w:cs="Times New Roman"/>
          <w:bCs/>
          <w:sz w:val="24"/>
          <w:szCs w:val="24"/>
        </w:rPr>
        <w:t>связи</w:t>
      </w:r>
      <w:proofErr w:type="gramEnd"/>
      <w:r w:rsidRPr="00F86FEE">
        <w:rPr>
          <w:rFonts w:ascii="Times New Roman" w:hAnsi="Times New Roman" w:cs="Times New Roman"/>
          <w:bCs/>
          <w:sz w:val="24"/>
          <w:szCs w:val="24"/>
        </w:rPr>
        <w:t xml:space="preserve"> с чем величина предельного размера доходов организации, ограничивающая право перейти на УСН, не подлежит индексации на указанный коэффициент-дефлятор.</w:t>
      </w:r>
    </w:p>
    <w:p w:rsidR="00E92269" w:rsidRPr="00F86FEE" w:rsidRDefault="00E92269" w:rsidP="00E53A60">
      <w:pPr>
        <w:ind w:firstLine="709"/>
        <w:jc w:val="both"/>
        <w:rPr>
          <w:rFonts w:ascii="Times New Roman" w:hAnsi="Times New Roman" w:cs="Times New Roman"/>
          <w:bCs/>
          <w:sz w:val="24"/>
          <w:szCs w:val="24"/>
        </w:rPr>
      </w:pPr>
    </w:p>
    <w:p w:rsidR="002B6E78" w:rsidRPr="00F86FEE" w:rsidRDefault="002B6E78" w:rsidP="00E53A60">
      <w:pPr>
        <w:ind w:firstLine="709"/>
        <w:jc w:val="both"/>
        <w:rPr>
          <w:rFonts w:ascii="Times New Roman" w:hAnsi="Times New Roman" w:cs="Times New Roman"/>
          <w:b/>
          <w:bCs/>
          <w:sz w:val="24"/>
          <w:szCs w:val="24"/>
        </w:rPr>
      </w:pPr>
      <w:r w:rsidRPr="00F86FEE">
        <w:rPr>
          <w:rFonts w:ascii="Times New Roman" w:hAnsi="Times New Roman" w:cs="Times New Roman"/>
          <w:b/>
          <w:bCs/>
          <w:sz w:val="24"/>
          <w:szCs w:val="24"/>
        </w:rPr>
        <w:t>Минтруд России предлагает в 2018 году повысить МРОТ до 9489 рублей и ввести новый порядок его определения с 2019 года</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xml:space="preserve">Проект Федерального закона "О внесении изменений в отдельные законодательные акты Российской Федерации в части повышения минимального </w:t>
      </w:r>
      <w:proofErr w:type="gramStart"/>
      <w:r w:rsidRPr="00F86FEE">
        <w:rPr>
          <w:rFonts w:ascii="Times New Roman" w:hAnsi="Times New Roman" w:cs="Times New Roman"/>
          <w:bCs/>
          <w:sz w:val="24"/>
          <w:szCs w:val="24"/>
        </w:rPr>
        <w:t>размера оплаты труда</w:t>
      </w:r>
      <w:proofErr w:type="gramEnd"/>
      <w:r w:rsidRPr="00F86FEE">
        <w:rPr>
          <w:rFonts w:ascii="Times New Roman" w:hAnsi="Times New Roman" w:cs="Times New Roman"/>
          <w:bCs/>
          <w:sz w:val="24"/>
          <w:szCs w:val="24"/>
        </w:rPr>
        <w:t xml:space="preserve"> до прожиточного минимума трудоспособного населения"</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xml:space="preserve">Проектом вносятся изменения в ряд законодательных актов, в том числе в Федеральные законы "О минимальном </w:t>
      </w:r>
      <w:proofErr w:type="gramStart"/>
      <w:r w:rsidRPr="00F86FEE">
        <w:rPr>
          <w:rFonts w:ascii="Times New Roman" w:hAnsi="Times New Roman" w:cs="Times New Roman"/>
          <w:bCs/>
          <w:sz w:val="24"/>
          <w:szCs w:val="24"/>
        </w:rPr>
        <w:t>размере оплаты труда</w:t>
      </w:r>
      <w:proofErr w:type="gramEnd"/>
      <w:r w:rsidRPr="00F86FEE">
        <w:rPr>
          <w:rFonts w:ascii="Times New Roman" w:hAnsi="Times New Roman" w:cs="Times New Roman"/>
          <w:bCs/>
          <w:sz w:val="24"/>
          <w:szCs w:val="24"/>
        </w:rPr>
        <w:t>", "О прожиточном минимуме в Российской Федерации", ГПК РФ, АПК РФ.</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Согласно проекту с 1 января 2018 года размер МРОТ составит 9489 рублей в месяц (в настоящее время, т.е. с 1 июля 2017 года, размер МРОТ - 7800 рублей).</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xml:space="preserve">С 1 января 2019 года и далее ежегодно МРОТ будет устанавливаться федеральным законом в размере величины прожиточного минимума трудоспособного населения в целом по Российской Федерации за II квартал предыдущего года. При этом размер МРОТ </w:t>
      </w:r>
      <w:r w:rsidRPr="00F86FEE">
        <w:rPr>
          <w:rFonts w:ascii="Times New Roman" w:hAnsi="Times New Roman" w:cs="Times New Roman"/>
          <w:bCs/>
          <w:sz w:val="24"/>
          <w:szCs w:val="24"/>
        </w:rPr>
        <w:lastRenderedPageBreak/>
        <w:t>не будет снижаться, если определенная таким образом величина прожиточного минимума окажется ниже, чем годом ранее.</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Прожиточный минимум устанавливается на основании потребительской корзины, которая определяется не реже одного раза в пять лет. То есть с 1 января 2018 года должна быть определена новая потребительская корзина в связи с истечением пятилетнего срока ее действия.</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В этой связи предлагается установить потребительскую корзину на 2018 - 2020 годы в действующих составе и объемах, которые предусмотрены Федеральным законом "О потребительской корзине в целом по Российской Федерации".</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Поправками также предлагается устранить правовую коллизию, содержащуюся в действующем законодательстве.</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МРОТ применяется для регулирования оплаты труда и определения размеров пособий по временной нетрудоспособности, по беременности и родам, а также для иных целей обязательного социального страхования.</w:t>
      </w:r>
    </w:p>
    <w:p w:rsidR="002B6E78" w:rsidRPr="00F86FEE" w:rsidRDefault="002B6E78"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В этой связи предлагается исключить нормы, содержащиеся в АПК РФ, КАС РФ и ГПК РФ, по применению МРОТ для реализации публично-правовых обязательств.</w:t>
      </w:r>
    </w:p>
    <w:p w:rsidR="002B6E78" w:rsidRPr="00F86FEE" w:rsidRDefault="002B6E78" w:rsidP="00E53A60">
      <w:pPr>
        <w:ind w:firstLine="709"/>
        <w:jc w:val="both"/>
        <w:rPr>
          <w:rFonts w:ascii="Times New Roman" w:hAnsi="Times New Roman" w:cs="Times New Roman"/>
          <w:bCs/>
          <w:sz w:val="24"/>
          <w:szCs w:val="24"/>
        </w:rPr>
      </w:pPr>
    </w:p>
    <w:p w:rsidR="00281D8F" w:rsidRPr="00F86FEE" w:rsidRDefault="00281D8F" w:rsidP="00E53A60">
      <w:pPr>
        <w:ind w:firstLine="709"/>
        <w:jc w:val="both"/>
        <w:rPr>
          <w:rFonts w:ascii="Times New Roman" w:hAnsi="Times New Roman" w:cs="Times New Roman"/>
          <w:b/>
          <w:bCs/>
          <w:sz w:val="24"/>
          <w:szCs w:val="24"/>
        </w:rPr>
      </w:pPr>
      <w:r w:rsidRPr="00F86FEE">
        <w:rPr>
          <w:rFonts w:ascii="Times New Roman" w:hAnsi="Times New Roman" w:cs="Times New Roman"/>
          <w:b/>
          <w:bCs/>
          <w:sz w:val="24"/>
          <w:szCs w:val="24"/>
        </w:rPr>
        <w:t>Пересмотрели максимальную сумму удержаний из зарплаты</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Зарплата работника после всех удержаний не может быть меньше прожиточного минимума. Законопроект № 303739-7 с поправками в Трудовой кодекс поступил на рассмотрение в Госдуму.</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Если сотрудник-совместитель, с прожиточным минимумом надо сравнивать его суммарный доход – зарплату по основному месту работы и зарплату за совместительство.</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Сейчас по исполнительным документам с зарплаты работника можно удерживать не более 70%. При этом сумма, которая остается у работника после удержания, не учитывается. То есть после всех удержаний она может быть меньше прожиточного минимума. И у работника не будет сре</w:t>
      </w:r>
      <w:proofErr w:type="gramStart"/>
      <w:r w:rsidRPr="00F86FEE">
        <w:rPr>
          <w:rFonts w:ascii="Times New Roman" w:hAnsi="Times New Roman" w:cs="Times New Roman"/>
          <w:sz w:val="24"/>
          <w:szCs w:val="24"/>
        </w:rPr>
        <w:t>дств к с</w:t>
      </w:r>
      <w:proofErr w:type="gramEnd"/>
      <w:r w:rsidRPr="00F86FEE">
        <w:rPr>
          <w:rFonts w:ascii="Times New Roman" w:hAnsi="Times New Roman" w:cs="Times New Roman"/>
          <w:sz w:val="24"/>
          <w:szCs w:val="24"/>
        </w:rPr>
        <w:t>уществованию. Поэтому депутаты предлагают добавить в Трудовой кодекс норму, согласно которой за работником сохраняется зарплата с учетом величины прожиточного минимума.</w:t>
      </w:r>
    </w:p>
    <w:p w:rsidR="00F86FEE" w:rsidRDefault="00F86FEE" w:rsidP="00E53A60">
      <w:pPr>
        <w:ind w:firstLine="709"/>
        <w:jc w:val="both"/>
        <w:rPr>
          <w:rFonts w:ascii="Times New Roman" w:hAnsi="Times New Roman" w:cs="Times New Roman"/>
          <w:b/>
          <w:bCs/>
          <w:sz w:val="24"/>
          <w:szCs w:val="24"/>
        </w:rPr>
      </w:pPr>
    </w:p>
    <w:p w:rsidR="00281D8F" w:rsidRPr="00F86FEE" w:rsidRDefault="00281D8F" w:rsidP="00E53A60">
      <w:pPr>
        <w:ind w:firstLine="709"/>
        <w:jc w:val="both"/>
        <w:rPr>
          <w:rFonts w:ascii="Times New Roman" w:hAnsi="Times New Roman" w:cs="Times New Roman"/>
          <w:b/>
          <w:bCs/>
          <w:sz w:val="24"/>
          <w:szCs w:val="24"/>
        </w:rPr>
      </w:pPr>
      <w:r w:rsidRPr="00F86FEE">
        <w:rPr>
          <w:rFonts w:ascii="Times New Roman" w:hAnsi="Times New Roman" w:cs="Times New Roman"/>
          <w:b/>
          <w:bCs/>
          <w:sz w:val="24"/>
          <w:szCs w:val="24"/>
        </w:rPr>
        <w:t>Бухгалтерскую отчетность в статистику отменят</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Компании смогут больше не сдавать бухгалтерскую отчетность в органы статистики. Текст поправок в Федеральный закон от 06.12.2011 № 402-ФЗ «О бухгалтерском учете» Минфин опубликовал на едином портале нормативных правовых актов.</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 xml:space="preserve">Представлять баланс нужно будет только в налоговую инспекцию и только в электронном виде. Поправки вступят в силу с отчетности за 2018 год. Исключение – </w:t>
      </w:r>
      <w:r w:rsidRPr="00F86FEE">
        <w:rPr>
          <w:rFonts w:ascii="Times New Roman" w:hAnsi="Times New Roman" w:cs="Times New Roman"/>
          <w:sz w:val="24"/>
          <w:szCs w:val="24"/>
        </w:rPr>
        <w:lastRenderedPageBreak/>
        <w:t>субъекты малого предпринимательства. Они будут сдавать бухгалтерскую отчетность по новым правилам по итогам 2019 года.</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На основании полученных данных ФНС будет вести государственный информационный ресурс бухгалтерской отчетности. Доступ к этому ресурсу для госорганов бесплатный, для иных заинтересованных лиц - платный.</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Сейчас компании должны сдавать годовую бухгалтерскую отчетность в два ведомства. Представлять отчетность нужно в налоговую инспекцию и в органы статистики по месту регистрации. Срок — не позднее трех месяцев после окончания года.</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В органы статистики, кроме бухгалтерской отчетности, компании также должны сдавать аудиторское заключение, если отчетности требуется обязательный аудит. </w:t>
      </w:r>
    </w:p>
    <w:p w:rsidR="00F86FEE" w:rsidRDefault="00F86FEE" w:rsidP="00E53A60">
      <w:pPr>
        <w:ind w:firstLine="709"/>
        <w:jc w:val="both"/>
        <w:rPr>
          <w:rFonts w:ascii="Times New Roman" w:hAnsi="Times New Roman" w:cs="Times New Roman"/>
          <w:b/>
          <w:bCs/>
          <w:sz w:val="24"/>
          <w:szCs w:val="24"/>
        </w:rPr>
      </w:pPr>
    </w:p>
    <w:p w:rsidR="00173BF5" w:rsidRPr="00F86FEE" w:rsidRDefault="00173BF5" w:rsidP="00E53A60">
      <w:pPr>
        <w:ind w:firstLine="709"/>
        <w:jc w:val="both"/>
        <w:rPr>
          <w:rFonts w:ascii="Times New Roman" w:hAnsi="Times New Roman" w:cs="Times New Roman"/>
          <w:b/>
          <w:bCs/>
          <w:sz w:val="24"/>
          <w:szCs w:val="24"/>
        </w:rPr>
      </w:pPr>
      <w:r w:rsidRPr="00F86FEE">
        <w:rPr>
          <w:rFonts w:ascii="Times New Roman" w:hAnsi="Times New Roman" w:cs="Times New Roman"/>
          <w:b/>
          <w:bCs/>
          <w:sz w:val="24"/>
          <w:szCs w:val="24"/>
        </w:rPr>
        <w:t>Минфин меняет правила составления бухотчетности</w:t>
      </w:r>
    </w:p>
    <w:p w:rsidR="00173BF5" w:rsidRPr="00F86FEE" w:rsidRDefault="00173BF5"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Минфин подготовил поправки в порядок составления и представления годовой, квартальной бухгалтерской отчетности. Те</w:t>
      </w:r>
      <w:proofErr w:type="gramStart"/>
      <w:r w:rsidRPr="00F86FEE">
        <w:rPr>
          <w:rFonts w:ascii="Times New Roman" w:hAnsi="Times New Roman" w:cs="Times New Roman"/>
          <w:sz w:val="24"/>
          <w:szCs w:val="24"/>
        </w:rPr>
        <w:t>кст пр</w:t>
      </w:r>
      <w:proofErr w:type="gramEnd"/>
      <w:r w:rsidRPr="00F86FEE">
        <w:rPr>
          <w:rFonts w:ascii="Times New Roman" w:hAnsi="Times New Roman" w:cs="Times New Roman"/>
          <w:sz w:val="24"/>
          <w:szCs w:val="24"/>
        </w:rPr>
        <w:t>иказа опубликован на едином портале нормативных правовых актов.</w:t>
      </w:r>
    </w:p>
    <w:p w:rsidR="00173BF5" w:rsidRPr="00F86FEE" w:rsidRDefault="00173BF5"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По новым правилам в бухотчетности надо будет отражать сведения о суммах вложений в объекты недвижимого имущества. Поправки вступят в силу с 1 января 2018 года и затронут только отчетность государственных (муниципальных) бюджетных и автономных учреждений.</w:t>
      </w:r>
    </w:p>
    <w:p w:rsidR="00173BF5" w:rsidRPr="00F86FEE" w:rsidRDefault="00173BF5"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Вносить изменения в правила заполнения бухгалтерской отчетности коммерческими компаниями чиновники пока не планируют.</w:t>
      </w:r>
    </w:p>
    <w:p w:rsidR="00F86FEE" w:rsidRDefault="00F86FEE" w:rsidP="00E53A60">
      <w:pPr>
        <w:ind w:firstLine="709"/>
        <w:jc w:val="both"/>
        <w:rPr>
          <w:rFonts w:ascii="Times New Roman" w:hAnsi="Times New Roman" w:cs="Times New Roman"/>
          <w:b/>
          <w:bCs/>
          <w:sz w:val="24"/>
          <w:szCs w:val="24"/>
        </w:rPr>
      </w:pPr>
    </w:p>
    <w:p w:rsidR="00281D8F" w:rsidRPr="00F86FEE" w:rsidRDefault="00281D8F" w:rsidP="00E53A60">
      <w:pPr>
        <w:ind w:firstLine="709"/>
        <w:jc w:val="both"/>
        <w:rPr>
          <w:rFonts w:ascii="Times New Roman" w:hAnsi="Times New Roman" w:cs="Times New Roman"/>
          <w:b/>
          <w:bCs/>
          <w:sz w:val="24"/>
          <w:szCs w:val="24"/>
        </w:rPr>
      </w:pPr>
      <w:r w:rsidRPr="00F86FEE">
        <w:rPr>
          <w:rFonts w:ascii="Times New Roman" w:hAnsi="Times New Roman" w:cs="Times New Roman"/>
          <w:b/>
          <w:bCs/>
          <w:sz w:val="24"/>
          <w:szCs w:val="24"/>
        </w:rPr>
        <w:t>Минтруд предложил поменять очередность платежей</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 xml:space="preserve">Платежи по заработной плате банки будут исполнять в первую очередь. С таким предложением выступил министр труда и социальной защиты РФ Максим </w:t>
      </w:r>
      <w:proofErr w:type="spellStart"/>
      <w:r w:rsidRPr="00F86FEE">
        <w:rPr>
          <w:rFonts w:ascii="Times New Roman" w:hAnsi="Times New Roman" w:cs="Times New Roman"/>
          <w:sz w:val="24"/>
          <w:szCs w:val="24"/>
        </w:rPr>
        <w:t>Топилин</w:t>
      </w:r>
      <w:proofErr w:type="spellEnd"/>
      <w:r w:rsidRPr="00F86FEE">
        <w:rPr>
          <w:rFonts w:ascii="Times New Roman" w:hAnsi="Times New Roman" w:cs="Times New Roman"/>
          <w:sz w:val="24"/>
          <w:szCs w:val="24"/>
        </w:rPr>
        <w:t xml:space="preserve"> в ходе совещания главы государства с Правительством.</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По мнению министра, такие поправки в законодательство помогут защитить права работников.</w:t>
      </w:r>
    </w:p>
    <w:p w:rsidR="00281D8F"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Напомним, сейчас платежи по заработной плате относятся к третьей очереди. К этой же очереди относится и налоговая задолженность. Списывать деньги с расчетного счета компании на уплату задолженности и выплату зарплату банк будет в календарной очередности.</w:t>
      </w:r>
    </w:p>
    <w:p w:rsidR="00F86FEE" w:rsidRPr="00F86FEE" w:rsidRDefault="00F86FEE" w:rsidP="00E53A60">
      <w:pPr>
        <w:ind w:firstLine="709"/>
        <w:jc w:val="both"/>
        <w:rPr>
          <w:rFonts w:ascii="Times New Roman" w:hAnsi="Times New Roman" w:cs="Times New Roman"/>
          <w:sz w:val="24"/>
          <w:szCs w:val="24"/>
        </w:rPr>
      </w:pPr>
    </w:p>
    <w:p w:rsidR="00E53A60" w:rsidRDefault="00E53A60" w:rsidP="00E53A60">
      <w:pPr>
        <w:ind w:firstLine="709"/>
        <w:jc w:val="both"/>
        <w:rPr>
          <w:rFonts w:ascii="Times New Roman" w:hAnsi="Times New Roman" w:cs="Times New Roman"/>
          <w:b/>
          <w:bCs/>
          <w:sz w:val="24"/>
          <w:szCs w:val="24"/>
        </w:rPr>
      </w:pPr>
    </w:p>
    <w:p w:rsidR="00E53A60" w:rsidRDefault="00E53A60" w:rsidP="00E53A60">
      <w:pPr>
        <w:ind w:firstLine="709"/>
        <w:jc w:val="both"/>
        <w:rPr>
          <w:rFonts w:ascii="Times New Roman" w:hAnsi="Times New Roman" w:cs="Times New Roman"/>
          <w:b/>
          <w:bCs/>
          <w:sz w:val="24"/>
          <w:szCs w:val="24"/>
        </w:rPr>
      </w:pPr>
    </w:p>
    <w:p w:rsidR="00281D8F" w:rsidRPr="00F86FEE" w:rsidRDefault="00281D8F" w:rsidP="00E53A60">
      <w:pPr>
        <w:ind w:firstLine="709"/>
        <w:jc w:val="both"/>
        <w:rPr>
          <w:rFonts w:ascii="Times New Roman" w:hAnsi="Times New Roman" w:cs="Times New Roman"/>
          <w:b/>
          <w:bCs/>
          <w:sz w:val="24"/>
          <w:szCs w:val="24"/>
        </w:rPr>
      </w:pPr>
      <w:r w:rsidRPr="00F86FEE">
        <w:rPr>
          <w:rFonts w:ascii="Times New Roman" w:hAnsi="Times New Roman" w:cs="Times New Roman"/>
          <w:b/>
          <w:bCs/>
          <w:sz w:val="24"/>
          <w:szCs w:val="24"/>
        </w:rPr>
        <w:lastRenderedPageBreak/>
        <w:t>Готовы поправки в путевой лист</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Минтранс разработал поправки в путевые листы. В них появится новый обязательный реквизит.</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Помимо 14 обязательных реквизитов, которые уже есть в путевом листе, потребуется указывать еще ОГРН компании или предпринимателя.</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 xml:space="preserve">Кроме того, в правилах будет четко сказано, что дата и время </w:t>
      </w:r>
      <w:proofErr w:type="spellStart"/>
      <w:r w:rsidRPr="00F86FEE">
        <w:rPr>
          <w:rFonts w:ascii="Times New Roman" w:hAnsi="Times New Roman" w:cs="Times New Roman"/>
          <w:sz w:val="24"/>
          <w:szCs w:val="24"/>
        </w:rPr>
        <w:t>предрейсового</w:t>
      </w:r>
      <w:proofErr w:type="spellEnd"/>
      <w:r w:rsidRPr="00F86FEE">
        <w:rPr>
          <w:rFonts w:ascii="Times New Roman" w:hAnsi="Times New Roman" w:cs="Times New Roman"/>
          <w:sz w:val="24"/>
          <w:szCs w:val="24"/>
        </w:rPr>
        <w:t xml:space="preserve"> контроля технического состояния транспорта – это обязательный реквизит путевого листа.</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Изменения планируют ввести с 4 квартала 2017 года.</w:t>
      </w:r>
    </w:p>
    <w:p w:rsidR="00281D8F" w:rsidRPr="00F86FEE" w:rsidRDefault="00281D8F" w:rsidP="00E53A60">
      <w:pPr>
        <w:ind w:firstLine="709"/>
        <w:jc w:val="both"/>
        <w:rPr>
          <w:rFonts w:ascii="Times New Roman" w:hAnsi="Times New Roman" w:cs="Times New Roman"/>
          <w:sz w:val="24"/>
          <w:szCs w:val="24"/>
        </w:rPr>
      </w:pPr>
    </w:p>
    <w:p w:rsidR="00173BF5" w:rsidRPr="00F86FEE" w:rsidRDefault="00173BF5" w:rsidP="00E53A60">
      <w:pPr>
        <w:ind w:firstLine="709"/>
        <w:jc w:val="both"/>
        <w:rPr>
          <w:rFonts w:ascii="Times New Roman" w:hAnsi="Times New Roman" w:cs="Times New Roman"/>
          <w:vanish/>
          <w:sz w:val="24"/>
          <w:szCs w:val="24"/>
        </w:rPr>
      </w:pPr>
    </w:p>
    <w:p w:rsidR="00281D8F" w:rsidRPr="00F86FEE" w:rsidRDefault="00281D8F" w:rsidP="00E53A60">
      <w:pPr>
        <w:ind w:firstLine="709"/>
        <w:jc w:val="both"/>
        <w:rPr>
          <w:rFonts w:ascii="Times New Roman" w:hAnsi="Times New Roman" w:cs="Times New Roman"/>
          <w:b/>
          <w:bCs/>
          <w:sz w:val="24"/>
          <w:szCs w:val="24"/>
        </w:rPr>
      </w:pPr>
      <w:r w:rsidRPr="00F86FEE">
        <w:rPr>
          <w:rFonts w:ascii="Times New Roman" w:hAnsi="Times New Roman" w:cs="Times New Roman"/>
          <w:b/>
          <w:bCs/>
          <w:sz w:val="24"/>
          <w:szCs w:val="24"/>
        </w:rPr>
        <w:t>Считать страховые взносы в 2018 году надо по-новому</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b/>
          <w:bCs/>
          <w:sz w:val="24"/>
          <w:szCs w:val="24"/>
        </w:rPr>
        <w:t>Изменения для работодателей.</w:t>
      </w:r>
      <w:r w:rsidRPr="00F86FEE">
        <w:rPr>
          <w:rFonts w:ascii="Times New Roman" w:hAnsi="Times New Roman" w:cs="Times New Roman"/>
          <w:sz w:val="24"/>
          <w:szCs w:val="24"/>
        </w:rPr>
        <w:t xml:space="preserve"> С 2018 года платить пенсионные взносы по ставке 22% надо с выплат в пределах 1 021 000 руб. Сейчас лимит составляет 876 000 </w:t>
      </w:r>
      <w:proofErr w:type="spellStart"/>
      <w:r w:rsidRPr="00F86FEE">
        <w:rPr>
          <w:rFonts w:ascii="Times New Roman" w:hAnsi="Times New Roman" w:cs="Times New Roman"/>
          <w:sz w:val="24"/>
          <w:szCs w:val="24"/>
        </w:rPr>
        <w:t>рб</w:t>
      </w:r>
      <w:proofErr w:type="spellEnd"/>
      <w:r w:rsidRPr="00F86FEE">
        <w:rPr>
          <w:rFonts w:ascii="Times New Roman" w:hAnsi="Times New Roman" w:cs="Times New Roman"/>
          <w:sz w:val="24"/>
          <w:szCs w:val="24"/>
        </w:rPr>
        <w:t>.</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Предельная база для взносов на социальное страхование вырастет с 755 000 до 815 000 руб.</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Взносы на обязательное медицинское страхование по-прежнему надо будет отчислять со всех доходов работников. Те</w:t>
      </w:r>
      <w:proofErr w:type="gramStart"/>
      <w:r w:rsidRPr="00F86FEE">
        <w:rPr>
          <w:rFonts w:ascii="Times New Roman" w:hAnsi="Times New Roman" w:cs="Times New Roman"/>
          <w:sz w:val="24"/>
          <w:szCs w:val="24"/>
        </w:rPr>
        <w:t>кст пр</w:t>
      </w:r>
      <w:proofErr w:type="gramEnd"/>
      <w:r w:rsidRPr="00F86FEE">
        <w:rPr>
          <w:rFonts w:ascii="Times New Roman" w:hAnsi="Times New Roman" w:cs="Times New Roman"/>
          <w:sz w:val="24"/>
          <w:szCs w:val="24"/>
        </w:rPr>
        <w:t>оекта постановления опубликован на едином портале нормативных правовых актов.</w:t>
      </w:r>
    </w:p>
    <w:p w:rsidR="00AC6CB2" w:rsidRPr="00F86FEE" w:rsidRDefault="00AC6CB2"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С 1 января 2018 года максимальный размер больничных и декретных составит 61 375 рублей в месяц. Это на 3 542 рубля больше, чем в 2017 году.</w:t>
      </w:r>
    </w:p>
    <w:p w:rsidR="00F86FEE" w:rsidRDefault="00F86FEE" w:rsidP="00E53A60">
      <w:pPr>
        <w:ind w:firstLine="709"/>
        <w:jc w:val="both"/>
        <w:rPr>
          <w:rFonts w:ascii="Times New Roman" w:hAnsi="Times New Roman" w:cs="Times New Roman"/>
          <w:b/>
          <w:sz w:val="24"/>
          <w:szCs w:val="24"/>
        </w:rPr>
      </w:pPr>
    </w:p>
    <w:p w:rsidR="00AC6CB2" w:rsidRPr="00F86FEE" w:rsidRDefault="00AC6CB2" w:rsidP="00E53A60">
      <w:pPr>
        <w:ind w:firstLine="709"/>
        <w:jc w:val="both"/>
        <w:rPr>
          <w:rFonts w:ascii="Times New Roman" w:hAnsi="Times New Roman" w:cs="Times New Roman"/>
          <w:b/>
          <w:sz w:val="24"/>
          <w:szCs w:val="24"/>
        </w:rPr>
      </w:pPr>
      <w:r w:rsidRPr="00F86FEE">
        <w:rPr>
          <w:rFonts w:ascii="Times New Roman" w:hAnsi="Times New Roman" w:cs="Times New Roman"/>
          <w:b/>
          <w:sz w:val="24"/>
          <w:szCs w:val="24"/>
        </w:rPr>
        <w:t>Детские пособия</w:t>
      </w:r>
    </w:p>
    <w:p w:rsidR="00AC6CB2" w:rsidRPr="00F86FEE" w:rsidRDefault="00173BF5"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С</w:t>
      </w:r>
      <w:r w:rsidR="00AC6CB2" w:rsidRPr="00F86FEE">
        <w:rPr>
          <w:rFonts w:ascii="Times New Roman" w:hAnsi="Times New Roman" w:cs="Times New Roman"/>
          <w:sz w:val="24"/>
          <w:szCs w:val="24"/>
        </w:rPr>
        <w:t xml:space="preserve"> 1 февраля 2018 года увеличатся детские пособия. Новая индексация запланирована правительством.</w:t>
      </w:r>
    </w:p>
    <w:p w:rsidR="00AC6CB2" w:rsidRPr="00F86FEE" w:rsidRDefault="00AC6CB2"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 xml:space="preserve"> На 3,2% будут увеличены:</w:t>
      </w:r>
    </w:p>
    <w:p w:rsidR="00AC6CB2" w:rsidRPr="00F86FEE" w:rsidRDefault="00173BF5"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 xml:space="preserve">- </w:t>
      </w:r>
      <w:r w:rsidR="00AC6CB2" w:rsidRPr="00F86FEE">
        <w:rPr>
          <w:rFonts w:ascii="Times New Roman" w:hAnsi="Times New Roman" w:cs="Times New Roman"/>
          <w:sz w:val="24"/>
          <w:szCs w:val="24"/>
        </w:rPr>
        <w:t>единовременное пособие при рождении ребенка (было 16 350,33 руб., станет 16873,54 руб.);</w:t>
      </w:r>
    </w:p>
    <w:p w:rsidR="00AC6CB2" w:rsidRPr="00F86FEE" w:rsidRDefault="00173BF5"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 xml:space="preserve">- </w:t>
      </w:r>
      <w:r w:rsidR="00AC6CB2" w:rsidRPr="00F86FEE">
        <w:rPr>
          <w:rFonts w:ascii="Times New Roman" w:hAnsi="Times New Roman" w:cs="Times New Roman"/>
          <w:sz w:val="24"/>
          <w:szCs w:val="24"/>
        </w:rPr>
        <w:t>единовременное пособие женщинам, вставшим на учет в ранние сроки беременности (было 613,14 руб., станет 632,76 руб.);</w:t>
      </w:r>
    </w:p>
    <w:p w:rsidR="00AC6CB2" w:rsidRPr="00F86FEE" w:rsidRDefault="00173BF5"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 xml:space="preserve">- </w:t>
      </w:r>
      <w:r w:rsidR="00AC6CB2" w:rsidRPr="00F86FEE">
        <w:rPr>
          <w:rFonts w:ascii="Times New Roman" w:hAnsi="Times New Roman" w:cs="Times New Roman"/>
          <w:sz w:val="24"/>
          <w:szCs w:val="24"/>
        </w:rPr>
        <w:t>минимальный размер ежемесячное пособия по уходу за ребенком (было 3120 руб., станет 3219,84 руб.).</w:t>
      </w:r>
    </w:p>
    <w:p w:rsidR="00B57BDD" w:rsidRPr="00F86FEE" w:rsidRDefault="00AC6CB2"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Максимальный размер пособия по беременности и родам изменится. С 1 января 2018 года он составит 282 493,40 руб. Об этом объявил ФСС.</w:t>
      </w:r>
    </w:p>
    <w:p w:rsidR="00AC6CB2" w:rsidRPr="00F86FEE" w:rsidRDefault="00AC6CB2" w:rsidP="00E53A60">
      <w:pPr>
        <w:ind w:firstLine="709"/>
        <w:jc w:val="both"/>
        <w:rPr>
          <w:rFonts w:ascii="Times New Roman" w:hAnsi="Times New Roman" w:cs="Times New Roman"/>
          <w:sz w:val="24"/>
          <w:szCs w:val="24"/>
        </w:rPr>
      </w:pPr>
    </w:p>
    <w:p w:rsidR="00173BF5" w:rsidRPr="00F86FEE" w:rsidRDefault="00AC6CB2" w:rsidP="00E53A60">
      <w:pPr>
        <w:ind w:firstLine="709"/>
        <w:jc w:val="both"/>
        <w:rPr>
          <w:rFonts w:ascii="Times New Roman" w:hAnsi="Times New Roman" w:cs="Times New Roman"/>
          <w:sz w:val="24"/>
          <w:szCs w:val="24"/>
        </w:rPr>
      </w:pPr>
      <w:r w:rsidRPr="00F86FEE">
        <w:rPr>
          <w:rFonts w:ascii="Times New Roman" w:hAnsi="Times New Roman" w:cs="Times New Roman"/>
          <w:b/>
          <w:sz w:val="24"/>
          <w:szCs w:val="24"/>
        </w:rPr>
        <w:lastRenderedPageBreak/>
        <w:t>Минтруд разработал новый порядок выплаты пособий.</w:t>
      </w:r>
      <w:r w:rsidRPr="00F86FEE">
        <w:rPr>
          <w:rFonts w:ascii="Times New Roman" w:hAnsi="Times New Roman" w:cs="Times New Roman"/>
          <w:sz w:val="24"/>
          <w:szCs w:val="24"/>
        </w:rPr>
        <w:t xml:space="preserve"> </w:t>
      </w:r>
    </w:p>
    <w:p w:rsidR="00AC6CB2" w:rsidRPr="00F86FEE" w:rsidRDefault="00AC6CB2"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Для выплаты пособий будут учитывать все доходы работников и наличие у них собственности, чтобы определить, действительно ли они нуждаются в социальной поддержке.</w:t>
      </w:r>
    </w:p>
    <w:p w:rsidR="00AC6CB2" w:rsidRPr="00F86FEE" w:rsidRDefault="00AC6CB2"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Для этого Минтруд соберет данные обо всех доходах людей, в том числе из налоговой службы, службы, ведущей учет имущества, земли.</w:t>
      </w:r>
    </w:p>
    <w:p w:rsidR="00B57BDD" w:rsidRPr="00F86FEE" w:rsidRDefault="00B57BDD" w:rsidP="00E53A60">
      <w:pPr>
        <w:ind w:firstLine="709"/>
        <w:jc w:val="both"/>
        <w:rPr>
          <w:rFonts w:ascii="Times New Roman" w:hAnsi="Times New Roman" w:cs="Times New Roman"/>
          <w:sz w:val="24"/>
          <w:szCs w:val="24"/>
        </w:rPr>
      </w:pP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b/>
          <w:bCs/>
          <w:sz w:val="24"/>
          <w:szCs w:val="24"/>
        </w:rPr>
        <w:t>Изменения для ИП.</w:t>
      </w:r>
      <w:r w:rsidRPr="00F86FEE">
        <w:rPr>
          <w:rFonts w:ascii="Times New Roman" w:hAnsi="Times New Roman" w:cs="Times New Roman"/>
          <w:sz w:val="24"/>
          <w:szCs w:val="24"/>
        </w:rPr>
        <w:t> Размер фиксированных взносов индивидуальных предпринимателей не будет зависеть от величины МРОТ. Соответствующие поправки в статью 430 НК РФ поступили на рассмотрение в Госдуму (законопроект № 274631-7).</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В 2018 году индивидуальные предприниматели будут платить фиксированные взносы за свое страхование в следующих размерах:</w:t>
      </w:r>
    </w:p>
    <w:p w:rsidR="00281D8F" w:rsidRPr="00F86FEE" w:rsidRDefault="00281D8F" w:rsidP="00E53A60">
      <w:pPr>
        <w:numPr>
          <w:ilvl w:val="0"/>
          <w:numId w:val="4"/>
        </w:numPr>
        <w:ind w:firstLine="709"/>
        <w:jc w:val="both"/>
        <w:rPr>
          <w:rFonts w:ascii="Times New Roman" w:hAnsi="Times New Roman" w:cs="Times New Roman"/>
          <w:sz w:val="24"/>
          <w:szCs w:val="24"/>
        </w:rPr>
      </w:pPr>
      <w:r w:rsidRPr="00F86FEE">
        <w:rPr>
          <w:rFonts w:ascii="Times New Roman" w:hAnsi="Times New Roman" w:cs="Times New Roman"/>
          <w:sz w:val="24"/>
          <w:szCs w:val="24"/>
        </w:rPr>
        <w:t>26 545 руб. – пенсионные взносы;</w:t>
      </w:r>
    </w:p>
    <w:p w:rsidR="00281D8F" w:rsidRPr="00F86FEE" w:rsidRDefault="00281D8F" w:rsidP="00E53A60">
      <w:pPr>
        <w:numPr>
          <w:ilvl w:val="0"/>
          <w:numId w:val="4"/>
        </w:numPr>
        <w:ind w:firstLine="709"/>
        <w:jc w:val="both"/>
        <w:rPr>
          <w:rFonts w:ascii="Times New Roman" w:hAnsi="Times New Roman" w:cs="Times New Roman"/>
          <w:sz w:val="24"/>
          <w:szCs w:val="24"/>
        </w:rPr>
      </w:pPr>
      <w:r w:rsidRPr="00F86FEE">
        <w:rPr>
          <w:rFonts w:ascii="Times New Roman" w:hAnsi="Times New Roman" w:cs="Times New Roman"/>
          <w:sz w:val="24"/>
          <w:szCs w:val="24"/>
        </w:rPr>
        <w:t>5840 руб. – медицинские взносы.</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Если доходы превысят 300 000 руб., предприниматель будет платить дополнительные пенсионные взносы. Размер таких взносов равен 1% с доходов свыше 300 000 руб. При этом максимальный размер пенсионных взносов не может превышать восьмикратного размера фиксированных взносов. В 2018 году он составит - 212 360 руб.</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b/>
          <w:bCs/>
          <w:sz w:val="24"/>
          <w:szCs w:val="24"/>
        </w:rPr>
        <w:t>Тарифы страховых взносов, действующие в 2017 - 2019 годах для основной категории плательщиков, предлагается продлить на 2020 год</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Проект Федерального закона N 274632-7 "О внесении изменений в статью 426 Налогового кодекса Российской Федерации"</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Соответствующее изменение вносится в статью 426 Налогового кодекса РФ.</w:t>
      </w:r>
    </w:p>
    <w:p w:rsidR="00150F0E" w:rsidRPr="00F86FEE" w:rsidRDefault="00150F0E" w:rsidP="00E53A60">
      <w:pPr>
        <w:ind w:firstLine="709"/>
        <w:jc w:val="both"/>
        <w:rPr>
          <w:rFonts w:ascii="Times New Roman" w:hAnsi="Times New Roman" w:cs="Times New Roman"/>
          <w:sz w:val="24"/>
          <w:szCs w:val="24"/>
        </w:rPr>
      </w:pPr>
      <w:proofErr w:type="gramStart"/>
      <w:r w:rsidRPr="00F86FEE">
        <w:rPr>
          <w:rFonts w:ascii="Times New Roman" w:hAnsi="Times New Roman" w:cs="Times New Roman"/>
          <w:sz w:val="24"/>
          <w:szCs w:val="24"/>
        </w:rPr>
        <w:t>Напомним, что в 2017 - 2019 годах для основной категории плательщиков, страховые взносы в совокупном размере составляют 30,0% (22% - на ОПС, 2,9% - на ОСС на случай временной нетрудоспособности и в связи с материнством в пределах установленных предельных величин базы для исчисления страховых взносов по соответствующему виду страхования, 5,1% - на ОМС) и в размере 10,0% на ОПС сверх установленной предельной величины базы</w:t>
      </w:r>
      <w:proofErr w:type="gramEnd"/>
      <w:r w:rsidRPr="00F86FEE">
        <w:rPr>
          <w:rFonts w:ascii="Times New Roman" w:hAnsi="Times New Roman" w:cs="Times New Roman"/>
          <w:sz w:val="24"/>
          <w:szCs w:val="24"/>
        </w:rPr>
        <w:t xml:space="preserve"> для исчисления страховых взносов на обязательное пенсионное страхование.</w:t>
      </w:r>
    </w:p>
    <w:p w:rsidR="00F86FEE" w:rsidRDefault="00F86FEE" w:rsidP="00E53A60">
      <w:pPr>
        <w:ind w:firstLine="709"/>
        <w:jc w:val="both"/>
        <w:rPr>
          <w:rFonts w:ascii="Times New Roman" w:hAnsi="Times New Roman" w:cs="Times New Roman"/>
          <w:b/>
          <w:sz w:val="24"/>
          <w:szCs w:val="24"/>
        </w:rPr>
      </w:pPr>
    </w:p>
    <w:p w:rsidR="00150F0E" w:rsidRPr="00F86FEE" w:rsidRDefault="00150F0E" w:rsidP="00E53A60">
      <w:pPr>
        <w:ind w:firstLine="709"/>
        <w:jc w:val="both"/>
        <w:rPr>
          <w:rFonts w:ascii="Times New Roman" w:hAnsi="Times New Roman" w:cs="Times New Roman"/>
          <w:b/>
          <w:sz w:val="24"/>
          <w:szCs w:val="24"/>
        </w:rPr>
      </w:pPr>
      <w:r w:rsidRPr="00F86FEE">
        <w:rPr>
          <w:rFonts w:ascii="Times New Roman" w:hAnsi="Times New Roman" w:cs="Times New Roman"/>
          <w:b/>
          <w:sz w:val="24"/>
          <w:szCs w:val="24"/>
        </w:rPr>
        <w:t>Действие тарифов страховых взносов на обязательное пенсионное страхование, установленных до конца 2019 года, предлагается продлить на 2020 год</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Проект Федерального закона N 274633-7 "О внесении изменений в статью 33.1 Федерального закона "Об обязательном пенсионном страховании в Российской Федерации"</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lastRenderedPageBreak/>
        <w:t>Соответствующее изменение планируется внести в Закон об обязательном пенсионном страховании.</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Целью законопроекта является поддержание тарифа страховых взносов на приемлемом для субъектов экономической деятельности уровне страховой нагрузки.</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Проект Основных направлений бюджетной, налоговой и таможенно-тарифной политики на 2018 год и на плановый период 2019 и 2020 годов</w:t>
      </w:r>
    </w:p>
    <w:p w:rsidR="00901652" w:rsidRPr="00901652" w:rsidRDefault="00901652" w:rsidP="00E53A60">
      <w:pPr>
        <w:ind w:firstLine="709"/>
        <w:jc w:val="both"/>
        <w:rPr>
          <w:rFonts w:ascii="Times New Roman" w:hAnsi="Times New Roman" w:cs="Times New Roman"/>
          <w:b/>
          <w:bCs/>
          <w:sz w:val="24"/>
          <w:szCs w:val="24"/>
        </w:rPr>
      </w:pPr>
    </w:p>
    <w:p w:rsidR="00901652" w:rsidRPr="00901652" w:rsidRDefault="00901652" w:rsidP="00E53A60">
      <w:pPr>
        <w:ind w:firstLine="709"/>
        <w:jc w:val="both"/>
        <w:rPr>
          <w:rFonts w:ascii="Times New Roman" w:hAnsi="Times New Roman" w:cs="Times New Roman"/>
          <w:b/>
          <w:bCs/>
          <w:sz w:val="24"/>
          <w:szCs w:val="24"/>
        </w:rPr>
      </w:pPr>
      <w:r w:rsidRPr="00901652">
        <w:rPr>
          <w:rFonts w:ascii="Times New Roman" w:hAnsi="Times New Roman" w:cs="Times New Roman"/>
          <w:b/>
          <w:bCs/>
          <w:sz w:val="24"/>
          <w:szCs w:val="24"/>
        </w:rPr>
        <w:t>Подготовлен проект поправок в Налоговый кодекс РФ об инвестиционном налоговом вычете, льготах по налогу на имущество организаций и акцизах</w:t>
      </w:r>
    </w:p>
    <w:p w:rsidR="00901652" w:rsidRPr="00901652" w:rsidRDefault="00901652" w:rsidP="00E53A60">
      <w:pPr>
        <w:ind w:firstLine="709"/>
        <w:jc w:val="both"/>
        <w:rPr>
          <w:rFonts w:ascii="Times New Roman" w:hAnsi="Times New Roman" w:cs="Times New Roman"/>
          <w:bCs/>
          <w:sz w:val="24"/>
          <w:szCs w:val="24"/>
        </w:rPr>
      </w:pPr>
      <w:r w:rsidRPr="00901652">
        <w:rPr>
          <w:rFonts w:ascii="Times New Roman" w:hAnsi="Times New Roman" w:cs="Times New Roman"/>
          <w:bCs/>
          <w:sz w:val="24"/>
          <w:szCs w:val="24"/>
        </w:rPr>
        <w:t>Проект Федерального закона N 274631-7 "О внесении изменений в Налоговый кодекс Российской Федерации и статью 1 Федерального закона от 29 июля 2017 года N 254-ФЗ "О внесении изменений в часть вторую Налогового кодекса Российской Федерации"</w:t>
      </w:r>
    </w:p>
    <w:p w:rsidR="00901652" w:rsidRPr="00901652" w:rsidRDefault="00901652" w:rsidP="00E53A60">
      <w:pPr>
        <w:ind w:firstLine="709"/>
        <w:jc w:val="both"/>
        <w:rPr>
          <w:rFonts w:ascii="Times New Roman" w:hAnsi="Times New Roman" w:cs="Times New Roman"/>
          <w:bCs/>
          <w:sz w:val="24"/>
          <w:szCs w:val="24"/>
        </w:rPr>
      </w:pPr>
      <w:r w:rsidRPr="00901652">
        <w:rPr>
          <w:rFonts w:ascii="Times New Roman" w:hAnsi="Times New Roman" w:cs="Times New Roman"/>
          <w:bCs/>
          <w:sz w:val="24"/>
          <w:szCs w:val="24"/>
        </w:rPr>
        <w:t>Операции по получению средних дистиллятов (приобретение в собственность), а также операции по их оприходованию в результате оказания услуг по переработке сырья (материалов), принадлежащих организации на праве собственности, отнесены к объектам налогообложения акцизами. Уточнено определение средних дистиллятов, установлен порядок применения налоговых вычетов по операциям со средними дистиллятами.</w:t>
      </w:r>
    </w:p>
    <w:p w:rsidR="00901652" w:rsidRPr="00901652" w:rsidRDefault="00901652" w:rsidP="00E53A60">
      <w:pPr>
        <w:ind w:firstLine="709"/>
        <w:jc w:val="both"/>
        <w:rPr>
          <w:rFonts w:ascii="Times New Roman" w:hAnsi="Times New Roman" w:cs="Times New Roman"/>
          <w:bCs/>
          <w:sz w:val="24"/>
          <w:szCs w:val="24"/>
        </w:rPr>
      </w:pPr>
      <w:r w:rsidRPr="00901652">
        <w:rPr>
          <w:rFonts w:ascii="Times New Roman" w:hAnsi="Times New Roman" w:cs="Times New Roman"/>
          <w:bCs/>
          <w:sz w:val="24"/>
          <w:szCs w:val="24"/>
        </w:rPr>
        <w:t>НК РФ дополняется положениями об инвестиционном налоговом вычете. Предусматривается право налогоплательщиков, в соответствии с законами субъектов РФ, на уменьшение исчисленной суммы налога на прибыль организаций на сумму расходов, связанных с приобретением (созданием) или модернизацией (реконструкцией) объектов основных средств - инвестиционный налоговый вычет, с учетом установленных условий.</w:t>
      </w:r>
    </w:p>
    <w:p w:rsidR="00901652" w:rsidRPr="00901652" w:rsidRDefault="00901652" w:rsidP="00E53A60">
      <w:pPr>
        <w:ind w:firstLine="709"/>
        <w:jc w:val="both"/>
        <w:rPr>
          <w:rFonts w:ascii="Times New Roman" w:hAnsi="Times New Roman" w:cs="Times New Roman"/>
          <w:bCs/>
          <w:sz w:val="24"/>
          <w:szCs w:val="24"/>
        </w:rPr>
      </w:pPr>
      <w:r w:rsidRPr="00901652">
        <w:rPr>
          <w:rFonts w:ascii="Times New Roman" w:hAnsi="Times New Roman" w:cs="Times New Roman"/>
          <w:bCs/>
          <w:sz w:val="24"/>
          <w:szCs w:val="24"/>
        </w:rPr>
        <w:t>Кроме того, предусматривается: изменение срока передачи полномочий субъектам РФ по установлению налоговой льготы по налогу на имущество организаций; увеличение ставок акцизов на автомобильный бензин и дизельное топливо.</w:t>
      </w:r>
    </w:p>
    <w:p w:rsidR="00901652" w:rsidRPr="00901652" w:rsidRDefault="00901652" w:rsidP="00E53A60">
      <w:pPr>
        <w:ind w:firstLine="709"/>
        <w:jc w:val="both"/>
        <w:rPr>
          <w:rFonts w:ascii="Times New Roman" w:hAnsi="Times New Roman" w:cs="Times New Roman"/>
          <w:b/>
          <w:bCs/>
          <w:sz w:val="24"/>
          <w:szCs w:val="24"/>
        </w:rPr>
      </w:pPr>
    </w:p>
    <w:p w:rsidR="008159BC" w:rsidRPr="00F86FEE" w:rsidRDefault="008159BC" w:rsidP="00E53A60">
      <w:pPr>
        <w:ind w:firstLine="709"/>
        <w:jc w:val="both"/>
        <w:rPr>
          <w:rFonts w:ascii="Times New Roman" w:hAnsi="Times New Roman" w:cs="Times New Roman"/>
          <w:b/>
          <w:bCs/>
          <w:sz w:val="24"/>
          <w:szCs w:val="24"/>
        </w:rPr>
      </w:pPr>
      <w:r w:rsidRPr="00F86FEE">
        <w:rPr>
          <w:rFonts w:ascii="Times New Roman" w:hAnsi="Times New Roman" w:cs="Times New Roman"/>
          <w:b/>
          <w:bCs/>
          <w:sz w:val="24"/>
          <w:szCs w:val="24"/>
        </w:rPr>
        <w:t>Налогом на имущество организаций предлагается облагать только недвижимое имущество</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Проект Федерального закона "О внесении изменений в главу 30 части второй Налогового кодекса Российской Федерации в части исключения движимого имущества из налогооблагаемой базы по налогу на имущество организаций"</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Минэкономразвития России совместно с Минфином России разработан проект изменений в Налоговый кодекс РФ, предусматривающих выведение из-под налогообложения движимого имущества организаций.</w:t>
      </w:r>
    </w:p>
    <w:p w:rsidR="008159BC" w:rsidRPr="00F86FEE" w:rsidRDefault="008159BC" w:rsidP="00E53A60">
      <w:pPr>
        <w:ind w:firstLine="709"/>
        <w:jc w:val="both"/>
        <w:rPr>
          <w:rFonts w:ascii="Times New Roman" w:hAnsi="Times New Roman" w:cs="Times New Roman"/>
          <w:bCs/>
          <w:sz w:val="24"/>
          <w:szCs w:val="24"/>
        </w:rPr>
      </w:pPr>
      <w:r w:rsidRPr="00F86FEE">
        <w:rPr>
          <w:rFonts w:ascii="Times New Roman" w:hAnsi="Times New Roman" w:cs="Times New Roman"/>
          <w:bCs/>
          <w:sz w:val="24"/>
          <w:szCs w:val="24"/>
        </w:rPr>
        <w:t xml:space="preserve">По мнению разработчиков проекта, данные изменения будут стимулировать процесс обновления основных фондов, окажут благоприятное воздействие на процесс </w:t>
      </w:r>
      <w:r w:rsidRPr="00F86FEE">
        <w:rPr>
          <w:rFonts w:ascii="Times New Roman" w:hAnsi="Times New Roman" w:cs="Times New Roman"/>
          <w:bCs/>
          <w:sz w:val="24"/>
          <w:szCs w:val="24"/>
        </w:rPr>
        <w:lastRenderedPageBreak/>
        <w:t>модернизации производств и увеличат инвестиции хозяйствующих субъектов в реальный сектор экономики.</w:t>
      </w:r>
    </w:p>
    <w:p w:rsidR="00173BF5" w:rsidRPr="00F86FEE" w:rsidRDefault="00173BF5" w:rsidP="00E53A60">
      <w:pPr>
        <w:ind w:firstLine="709"/>
        <w:jc w:val="both"/>
        <w:rPr>
          <w:rFonts w:ascii="Times New Roman" w:hAnsi="Times New Roman" w:cs="Times New Roman"/>
          <w:sz w:val="24"/>
          <w:szCs w:val="24"/>
        </w:rPr>
      </w:pPr>
    </w:p>
    <w:p w:rsidR="00281D8F" w:rsidRPr="00F86FEE" w:rsidRDefault="00281D8F" w:rsidP="00E53A60">
      <w:pPr>
        <w:ind w:firstLine="709"/>
        <w:jc w:val="both"/>
        <w:rPr>
          <w:rFonts w:ascii="Times New Roman" w:hAnsi="Times New Roman" w:cs="Times New Roman"/>
          <w:b/>
          <w:bCs/>
          <w:sz w:val="24"/>
          <w:szCs w:val="24"/>
        </w:rPr>
      </w:pPr>
      <w:bookmarkStart w:id="2" w:name="rash-na-kom"/>
      <w:bookmarkEnd w:id="2"/>
      <w:r w:rsidRPr="00F86FEE">
        <w:rPr>
          <w:rFonts w:ascii="Times New Roman" w:hAnsi="Times New Roman" w:cs="Times New Roman"/>
          <w:b/>
          <w:bCs/>
          <w:sz w:val="24"/>
          <w:szCs w:val="24"/>
        </w:rPr>
        <w:t>Расходы на командировки подтвердит новая выписка</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Чтобы подтвердить расходы на перелеты, компаниям надо собирать новый комплект документов. На регистрацию в Минюст поступил проект изменений в аэропортовые правила. Об этом Минтранс сообщил на своем сайте.</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Когда прое</w:t>
      </w:r>
      <w:proofErr w:type="gramStart"/>
      <w:r w:rsidRPr="00F86FEE">
        <w:rPr>
          <w:rFonts w:ascii="Times New Roman" w:hAnsi="Times New Roman" w:cs="Times New Roman"/>
          <w:sz w:val="24"/>
          <w:szCs w:val="24"/>
        </w:rPr>
        <w:t>кт вст</w:t>
      </w:r>
      <w:proofErr w:type="gramEnd"/>
      <w:r w:rsidRPr="00F86FEE">
        <w:rPr>
          <w:rFonts w:ascii="Times New Roman" w:hAnsi="Times New Roman" w:cs="Times New Roman"/>
          <w:sz w:val="24"/>
          <w:szCs w:val="24"/>
        </w:rPr>
        <w:t>упит в силу, работники смогут летать в командировки по электронным посадочным талонам. Авиакомпании будут вносить информацию в базу данных и по требованию пассажира бесплатно предоставлять выписку. Такой документ подтвердит расходы на перелет наравне с бумажным посадочным талоном.</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Сейчас расходы компания вправе подтвердить только бумажным посадочным талоном со штампом о досмотре, даже если билет был электронным (письмо Минфина России от 06.06.17 № 03-03-06/1/35214). Если сотрудник талон потеряет, компании необходимо обратиться за справкой в авиакомпанию. Выдают такую справку за деньги.</w:t>
      </w:r>
    </w:p>
    <w:p w:rsidR="00173BF5" w:rsidRDefault="00173BF5" w:rsidP="00E53A60">
      <w:pPr>
        <w:ind w:firstLine="709"/>
        <w:jc w:val="both"/>
        <w:rPr>
          <w:rFonts w:ascii="Times New Roman" w:hAnsi="Times New Roman" w:cs="Times New Roman"/>
          <w:sz w:val="24"/>
          <w:szCs w:val="24"/>
        </w:rPr>
      </w:pPr>
    </w:p>
    <w:p w:rsidR="00281D8F" w:rsidRPr="00F86FEE" w:rsidRDefault="00281D8F" w:rsidP="00E53A60">
      <w:pPr>
        <w:ind w:firstLine="709"/>
        <w:jc w:val="both"/>
        <w:rPr>
          <w:rFonts w:ascii="Times New Roman" w:hAnsi="Times New Roman" w:cs="Times New Roman"/>
          <w:b/>
          <w:bCs/>
          <w:sz w:val="24"/>
          <w:szCs w:val="24"/>
        </w:rPr>
      </w:pPr>
      <w:bookmarkStart w:id="3" w:name="ss2"/>
      <w:bookmarkStart w:id="4" w:name="ss4"/>
      <w:bookmarkStart w:id="5" w:name="ss5"/>
      <w:bookmarkEnd w:id="3"/>
      <w:bookmarkEnd w:id="4"/>
      <w:bookmarkEnd w:id="5"/>
      <w:r w:rsidRPr="00F86FEE">
        <w:rPr>
          <w:rFonts w:ascii="Times New Roman" w:hAnsi="Times New Roman" w:cs="Times New Roman"/>
          <w:b/>
          <w:bCs/>
          <w:sz w:val="24"/>
          <w:szCs w:val="24"/>
        </w:rPr>
        <w:t>Норму о продолжительности отдыха между сменами отменят</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Работодателям больше не придется следить за тем, чтобы ежедневный отдых работника между сменами был не меньше двойной продолжительности времени работы в предыдущий рабочий день или смену. Минфин хочет отменить эту норму. Соответствующий законопроект опубликован на едином портале нормативных правовых актов.</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Трудовой кодекс четко не регулирует междусменный отдых. Есть лишь правило, что продолжительность еженедельного непрерывного отдыха не может быть менее 42 часов. Поэтому контролирующие органы, судьи и работодатели руководствуются пунктом 11 постановления Совета народных комиссаров от 24.09.29 «О рабочем времени и времени отдыха в предприятиях и учреждениях, переходящих на непрерывную производственную неделю».</w:t>
      </w:r>
    </w:p>
    <w:p w:rsidR="00281D8F" w:rsidRPr="00F86FEE" w:rsidRDefault="00281D8F"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В пункте 11 постановления сказано, что работник со сменой в 12 часов должен отдыхать до следующей смены не меньше 24 часов. Однако Минтруд предлагает упразднить постановление. При этом никакого аналогичного документа пока не разработал.</w:t>
      </w:r>
    </w:p>
    <w:p w:rsidR="00150F0E" w:rsidRDefault="00150F0E" w:rsidP="00E53A60">
      <w:pPr>
        <w:ind w:firstLine="709"/>
        <w:jc w:val="both"/>
        <w:rPr>
          <w:rFonts w:ascii="Times New Roman" w:hAnsi="Times New Roman" w:cs="Times New Roman"/>
          <w:b/>
          <w:bCs/>
          <w:sz w:val="24"/>
          <w:szCs w:val="24"/>
        </w:rPr>
      </w:pP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b/>
          <w:bCs/>
          <w:sz w:val="24"/>
          <w:szCs w:val="24"/>
        </w:rPr>
        <w:t>ФНС России предложены изменения в действующую форму налоговой декларации по налогу на прибыль</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Проект Приказа ФНС России "О внесении изменений в приложения к приказу Федеральной налоговой службы от 19 октября 2016 года N ММВ-7-3/572@"</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lastRenderedPageBreak/>
        <w:t>Это связано с многочисленными правками, которые были внесены в Налоговый кодекс РФ (в том числе, скорректирован порядок переноса убытков, полученных налогоплательщиками в предыдущих налоговых периодах, изменен подход к формированию консолидированной налоговой базы КГН, изменены налоговые ставки по налогу, зачисляемому в федеральный бюджет и бюджет субъекта РФ). Кроме того, анализ правоприменительной практики в части порядка налогообложения КИК показал необходимость внесения корректировок в налоговую декларацию.</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 xml:space="preserve">В этой связи проектом в новой редакции изложены, в частности: приложение 6б к Листу 02 "Доходы и расходы участников консолидированной группы..."; приложение 1 к Листу 09 "Расчет суммы убытка или части убытка...", Листы 04, 08, 09, а также заменены </w:t>
      </w:r>
      <w:proofErr w:type="gramStart"/>
      <w:r w:rsidRPr="00F86FEE">
        <w:rPr>
          <w:rFonts w:ascii="Times New Roman" w:hAnsi="Times New Roman" w:cs="Times New Roman"/>
          <w:sz w:val="24"/>
          <w:szCs w:val="24"/>
        </w:rPr>
        <w:t>штрих-коды</w:t>
      </w:r>
      <w:proofErr w:type="gramEnd"/>
      <w:r w:rsidRPr="00F86FEE">
        <w:rPr>
          <w:rFonts w:ascii="Times New Roman" w:hAnsi="Times New Roman" w:cs="Times New Roman"/>
          <w:sz w:val="24"/>
          <w:szCs w:val="24"/>
        </w:rPr>
        <w:t xml:space="preserve"> на некоторых страницах.</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С учетом указанных изменений предложен новый формат представления декларации в электронной форме и уточнен порядок заполнения налоговой декларации.</w:t>
      </w:r>
    </w:p>
    <w:p w:rsidR="00F86FEE" w:rsidRDefault="00F86FEE" w:rsidP="00E53A60">
      <w:pPr>
        <w:ind w:firstLine="709"/>
        <w:jc w:val="both"/>
        <w:rPr>
          <w:rFonts w:ascii="Times New Roman" w:hAnsi="Times New Roman" w:cs="Times New Roman"/>
          <w:b/>
          <w:bCs/>
          <w:sz w:val="24"/>
          <w:szCs w:val="24"/>
        </w:rPr>
      </w:pP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b/>
          <w:bCs/>
          <w:sz w:val="24"/>
          <w:szCs w:val="24"/>
        </w:rPr>
        <w:t>ФНС России планирует с 2018 года обновить форму расчета по страховым взносам</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Проект Приказа ФНС России "О внесении изменений в приказ Федеральной налоговой службы от 10.10.2016 N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Подготовлен проект приказа, содержащий форму расчета по страховым взносам, а также уточнения формата и порядка заполнения расчета.</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В числе изменений, внесенных в форму расчета, в частности:</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в листе "Сведения о физическом лице, не являющемся индивидуальным предпринимателем" отсутствуют поля для указания места жительства в Российской Федерации;</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в некоторых приложениях (подразделах) уточнен порядок разбивки показателей по месяцам в расчетном периоде;</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скорректировано приложение 2 "Расчет сумм страховых взносов на обязательное социальное страхование...", в том числе появились поля для указания кода тарифа плательщика (поле 001) и количества ФЛ, с выплат которым начислены взносы (поле 015), исключены поля 051 - 054.</w:t>
      </w:r>
    </w:p>
    <w:p w:rsidR="00150F0E" w:rsidRPr="00F86FEE" w:rsidRDefault="00150F0E"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исключено приложение, для представления сведений о применении пониженного тарифа, установленного на период до 2018 года.</w:t>
      </w:r>
    </w:p>
    <w:p w:rsidR="00F86FEE" w:rsidRDefault="00F86FEE" w:rsidP="00E53A60">
      <w:pPr>
        <w:ind w:firstLine="709"/>
        <w:jc w:val="both"/>
        <w:rPr>
          <w:rFonts w:ascii="Times New Roman" w:hAnsi="Times New Roman" w:cs="Times New Roman"/>
          <w:b/>
          <w:bCs/>
          <w:sz w:val="24"/>
          <w:szCs w:val="24"/>
        </w:rPr>
      </w:pPr>
    </w:p>
    <w:p w:rsidR="00E53A60" w:rsidRDefault="00E53A60" w:rsidP="00E53A60">
      <w:pPr>
        <w:ind w:firstLine="709"/>
        <w:jc w:val="both"/>
        <w:rPr>
          <w:rFonts w:ascii="Times New Roman" w:hAnsi="Times New Roman" w:cs="Times New Roman"/>
          <w:b/>
          <w:bCs/>
          <w:sz w:val="24"/>
          <w:szCs w:val="24"/>
        </w:rPr>
      </w:pPr>
    </w:p>
    <w:p w:rsidR="00E53A60" w:rsidRPr="00F86FEE" w:rsidRDefault="00E53A60" w:rsidP="00E53A60">
      <w:pPr>
        <w:ind w:firstLine="709"/>
        <w:jc w:val="both"/>
        <w:rPr>
          <w:rFonts w:ascii="Times New Roman" w:hAnsi="Times New Roman" w:cs="Times New Roman"/>
          <w:b/>
          <w:bCs/>
          <w:sz w:val="24"/>
          <w:szCs w:val="24"/>
        </w:rPr>
      </w:pPr>
    </w:p>
    <w:p w:rsidR="008159BC" w:rsidRPr="00F86FEE" w:rsidRDefault="008159BC" w:rsidP="00E53A60">
      <w:pPr>
        <w:ind w:firstLine="709"/>
        <w:jc w:val="both"/>
        <w:rPr>
          <w:rFonts w:ascii="Times New Roman" w:hAnsi="Times New Roman" w:cs="Times New Roman"/>
          <w:sz w:val="24"/>
          <w:szCs w:val="24"/>
        </w:rPr>
      </w:pPr>
      <w:r w:rsidRPr="00F86FEE">
        <w:rPr>
          <w:rFonts w:ascii="Times New Roman" w:hAnsi="Times New Roman" w:cs="Times New Roman"/>
          <w:b/>
          <w:bCs/>
          <w:sz w:val="24"/>
          <w:szCs w:val="24"/>
        </w:rPr>
        <w:lastRenderedPageBreak/>
        <w:t>Налоговую декларацию 3-НДФЛ планируется обновить</w:t>
      </w:r>
    </w:p>
    <w:p w:rsidR="008159BC" w:rsidRPr="00F86FEE" w:rsidRDefault="008159BC"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Проект Приказа ФНС России "О внесении изменений в приложения к приказу Федеральной налоговой службы от 24.12.2014 N ММВ-7-11/671@"</w:t>
      </w:r>
    </w:p>
    <w:p w:rsidR="008159BC" w:rsidRPr="00F86FEE" w:rsidRDefault="008159BC"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Подготовлены поправки в форму и порядок заполнения налоговой декларации по налогу на доходы физических лиц (форма 3-НДФЛ), связанные с необходимостью учета в ней изменений, внесенных в главу 23 "Налог на доходы физических лиц" Налогового кодекса РФ, предусматривающие:</w:t>
      </w:r>
    </w:p>
    <w:p w:rsidR="008159BC" w:rsidRPr="00F86FEE" w:rsidRDefault="008159BC"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введение социального налогового вычета в сумме, уплаченной за прохождение независимой оценки своей квалификации на соответствие требованиям к квалификации;</w:t>
      </w:r>
    </w:p>
    <w:p w:rsidR="008159BC" w:rsidRPr="00F86FEE" w:rsidRDefault="008159BC"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предоставление инвестиционного налогового вычета в размере положительного финансового результата, полученного налогоплательщиком в налоговом периоде от реализации (погашения) ценных бумаг, обращающихся на организованном рынке ценных бумаг;</w:t>
      </w:r>
    </w:p>
    <w:p w:rsidR="008159BC" w:rsidRPr="00F86FEE" w:rsidRDefault="008159BC"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установление особенностей налогообложения доходов физических лиц, полученных в результате продажи недвижимого имущества.</w:t>
      </w:r>
    </w:p>
    <w:p w:rsidR="00F86FEE" w:rsidRDefault="00F86FEE" w:rsidP="00E53A60">
      <w:pPr>
        <w:ind w:firstLine="709"/>
        <w:jc w:val="both"/>
        <w:rPr>
          <w:rFonts w:ascii="Times New Roman" w:hAnsi="Times New Roman" w:cs="Times New Roman"/>
          <w:b/>
          <w:bCs/>
          <w:sz w:val="24"/>
          <w:szCs w:val="24"/>
        </w:rPr>
      </w:pPr>
    </w:p>
    <w:p w:rsidR="008159BC" w:rsidRPr="00F86FEE" w:rsidRDefault="008159BC" w:rsidP="00E53A60">
      <w:pPr>
        <w:ind w:firstLine="709"/>
        <w:jc w:val="both"/>
        <w:rPr>
          <w:rFonts w:ascii="Times New Roman" w:hAnsi="Times New Roman" w:cs="Times New Roman"/>
          <w:sz w:val="24"/>
          <w:szCs w:val="24"/>
        </w:rPr>
      </w:pPr>
      <w:r w:rsidRPr="00F86FEE">
        <w:rPr>
          <w:rFonts w:ascii="Times New Roman" w:hAnsi="Times New Roman" w:cs="Times New Roman"/>
          <w:b/>
          <w:bCs/>
          <w:sz w:val="24"/>
          <w:szCs w:val="24"/>
        </w:rPr>
        <w:t>ФНС России подготовлен проект новой декларации по акцизам на алкогольную и спиртосодержащую продукцию</w:t>
      </w:r>
    </w:p>
    <w:p w:rsidR="008159BC" w:rsidRPr="00F86FEE" w:rsidRDefault="008159BC"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Проект Приказа ФНС России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w:t>
      </w:r>
    </w:p>
    <w:p w:rsidR="008159BC" w:rsidRPr="00F86FEE" w:rsidRDefault="008159BC"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Проект содержит новую форму налоговой декларации по акцизам на этиловый спирт, алкогольную и (или) подакцизную спиртосодержащую продукцию, порядок ее заполнения, а также формат представления налоговой декларации в электронном виде.</w:t>
      </w:r>
    </w:p>
    <w:p w:rsidR="008159BC" w:rsidRPr="00F86FEE" w:rsidRDefault="008159BC" w:rsidP="00E53A60">
      <w:pPr>
        <w:ind w:firstLine="709"/>
        <w:jc w:val="both"/>
        <w:rPr>
          <w:rFonts w:ascii="Times New Roman" w:hAnsi="Times New Roman" w:cs="Times New Roman"/>
          <w:sz w:val="24"/>
          <w:szCs w:val="24"/>
        </w:rPr>
      </w:pPr>
      <w:proofErr w:type="gramStart"/>
      <w:r w:rsidRPr="00F86FEE">
        <w:rPr>
          <w:rFonts w:ascii="Times New Roman" w:hAnsi="Times New Roman" w:cs="Times New Roman"/>
          <w:sz w:val="24"/>
          <w:szCs w:val="24"/>
        </w:rPr>
        <w:t>Проект подготовлен в связи с тем, что действующая форма налоговой декларации, утвержденная Приказом ФНС России от 12.01.2016 N ММВ-7-3/1@, не содержит показателей, необходимых для корректного отражения сумм акциза, подлежащего уплате в бюджет, с учетом изменений в налоговом законодательстве (в том числе уточнен порядок формирования налоговой базы по алкогольной и спиртосодержащей продукции с учетом данных ЕГАИС, а также увеличены ставки</w:t>
      </w:r>
      <w:proofErr w:type="gramEnd"/>
      <w:r w:rsidRPr="00F86FEE">
        <w:rPr>
          <w:rFonts w:ascii="Times New Roman" w:hAnsi="Times New Roman" w:cs="Times New Roman"/>
          <w:sz w:val="24"/>
          <w:szCs w:val="24"/>
        </w:rPr>
        <w:t xml:space="preserve"> акцизов на некоторые подакцизные товары).</w:t>
      </w:r>
    </w:p>
    <w:p w:rsidR="008159BC" w:rsidRPr="00F86FEE" w:rsidRDefault="008159BC" w:rsidP="00E53A60">
      <w:pPr>
        <w:ind w:firstLine="709"/>
        <w:jc w:val="both"/>
        <w:rPr>
          <w:rFonts w:ascii="Times New Roman" w:hAnsi="Times New Roman" w:cs="Times New Roman"/>
          <w:sz w:val="24"/>
          <w:szCs w:val="24"/>
        </w:rPr>
      </w:pPr>
    </w:p>
    <w:p w:rsidR="002B6E78" w:rsidRPr="00F86FEE" w:rsidRDefault="002B6E78" w:rsidP="00E53A60">
      <w:pPr>
        <w:ind w:firstLine="709"/>
        <w:jc w:val="both"/>
        <w:rPr>
          <w:rFonts w:ascii="Times New Roman" w:hAnsi="Times New Roman" w:cs="Times New Roman"/>
          <w:sz w:val="24"/>
          <w:szCs w:val="24"/>
        </w:rPr>
      </w:pPr>
      <w:r w:rsidRPr="00F86FEE">
        <w:rPr>
          <w:rFonts w:ascii="Times New Roman" w:hAnsi="Times New Roman" w:cs="Times New Roman"/>
          <w:b/>
          <w:bCs/>
          <w:sz w:val="24"/>
          <w:szCs w:val="24"/>
        </w:rPr>
        <w:t>Минтруд России предлагает сохранить на 2018 год допустимую долю иностранных работников, используемых хозяйствующими субъектами в отдельных отраслях экономики</w:t>
      </w:r>
    </w:p>
    <w:p w:rsidR="002B6E78" w:rsidRPr="00F86FEE" w:rsidRDefault="002B6E78"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Проект Постановления Правительства РФ</w:t>
      </w:r>
    </w:p>
    <w:p w:rsidR="002B6E78" w:rsidRPr="00F86FEE" w:rsidRDefault="002B6E78"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lastRenderedPageBreak/>
        <w:t>"Об установлении на 2018 год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w:t>
      </w:r>
    </w:p>
    <w:p w:rsidR="002B6E78" w:rsidRPr="00F86FEE" w:rsidRDefault="002B6E78"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Согласно проекту допустимая доля иностранных работников, используемых хозяйствующими субъектами, осуществляющими в РФ следующие виды деятельности, предусмотренные ОК 029-2014 (КДЕС</w:t>
      </w:r>
      <w:proofErr w:type="gramStart"/>
      <w:r w:rsidRPr="00F86FEE">
        <w:rPr>
          <w:rFonts w:ascii="Times New Roman" w:hAnsi="Times New Roman" w:cs="Times New Roman"/>
          <w:sz w:val="24"/>
          <w:szCs w:val="24"/>
        </w:rPr>
        <w:t xml:space="preserve"> Р</w:t>
      </w:r>
      <w:proofErr w:type="gramEnd"/>
      <w:r w:rsidRPr="00F86FEE">
        <w:rPr>
          <w:rFonts w:ascii="Times New Roman" w:hAnsi="Times New Roman" w:cs="Times New Roman"/>
          <w:sz w:val="24"/>
          <w:szCs w:val="24"/>
        </w:rPr>
        <w:t>ед. 2), составит:</w:t>
      </w:r>
    </w:p>
    <w:p w:rsidR="002B6E78" w:rsidRPr="00F86FEE" w:rsidRDefault="002B6E78"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выращивание овощей (код 01.13.1) - в размере 50 процентов общей численности работников, используемых указанными хозяйствующими субъектами;</w:t>
      </w:r>
    </w:p>
    <w:p w:rsidR="002B6E78" w:rsidRPr="00F86FEE" w:rsidRDefault="002B6E78"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розничная торговля алкогольными напитками, включая пиво, в специализированных магазинах (код 47.25.1) - в размере 15 процентов общей численности работников, используемых хозяйствующими субъектами;</w:t>
      </w:r>
    </w:p>
    <w:p w:rsidR="002B6E78" w:rsidRPr="00F86FEE" w:rsidRDefault="002B6E78"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розничная торговля табачными изделиями в специализированных магазинах (код 47.26) - в размере 15 процентов общей численности работников, используемых хозяйствующими субъектами;</w:t>
      </w:r>
    </w:p>
    <w:p w:rsidR="002B6E78" w:rsidRPr="00F86FEE" w:rsidRDefault="002B6E78"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торговля розничная лекарственными средствами в специализированных магазинах (аптеках) (код 47.73) - в размере 0 процентов общей численности работников, используемых хозяйствующими субъектами;</w:t>
      </w:r>
    </w:p>
    <w:p w:rsidR="002B6E78" w:rsidRPr="00F86FEE" w:rsidRDefault="002B6E78"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розничная торговля в нестационарных торговых объектах и на рынках (код 47.8) - в размере 0 процентов общей численности работников, используемых хозяйствующими субъектами;</w:t>
      </w:r>
    </w:p>
    <w:p w:rsidR="002B6E78" w:rsidRPr="00F86FEE" w:rsidRDefault="002B6E78"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торговля розничная прочая вне магазинов, палаток, рынков (код 47.99) - в размере 0 процентов общей численности работников, используемых хозяйствующими субъектами;</w:t>
      </w:r>
    </w:p>
    <w:p w:rsidR="002B6E78" w:rsidRPr="00F86FEE" w:rsidRDefault="002B6E78"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деятельность прочего сухопутного пассажирского транспорта (код 49.3) - в размере 30 процентов общей численности работников, используемых хозяйствующими субъектами;</w:t>
      </w:r>
    </w:p>
    <w:p w:rsidR="002B6E78" w:rsidRPr="00F86FEE" w:rsidRDefault="002B6E78"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деятельность автомобильного грузового транспорта (код 49.41) - в размере 30 процентов общей численности работников, используемых хозяйствующими субъектами;</w:t>
      </w:r>
    </w:p>
    <w:p w:rsidR="002B6E78" w:rsidRPr="00F86FEE" w:rsidRDefault="002B6E78"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деятельность в области спорта прочая (код 93.19) - в размере 25 процентов общей численности работников, используемых хозяйствующими субъектами.</w:t>
      </w:r>
    </w:p>
    <w:p w:rsidR="002B6E78" w:rsidRPr="00F86FEE" w:rsidRDefault="002B6E78" w:rsidP="00E53A60">
      <w:pPr>
        <w:ind w:firstLine="709"/>
        <w:jc w:val="both"/>
        <w:rPr>
          <w:rFonts w:ascii="Times New Roman" w:hAnsi="Times New Roman" w:cs="Times New Roman"/>
          <w:sz w:val="24"/>
          <w:szCs w:val="24"/>
        </w:rPr>
      </w:pPr>
      <w:r w:rsidRPr="00F86FEE">
        <w:rPr>
          <w:rFonts w:ascii="Times New Roman" w:hAnsi="Times New Roman" w:cs="Times New Roman"/>
          <w:sz w:val="24"/>
          <w:szCs w:val="24"/>
        </w:rPr>
        <w:t>Также предусматривается, что допустимая доля иностранных работников, используемых хозяйствующими субъектами, осуществляющими вид деятельности "выращивание овощей (код 01.13.1)" распространяется на хозяйствующих субъектов, осуществляющих деятельность на территории РФ (включая территории Краснодарского края и Ставропольского края, которые ранее были исключены), за исключением территории Хабаровского края, Астраханской, Волгоградской, Воронежской, Липецкой, Московской, Ростовской и Саратовской областей.</w:t>
      </w:r>
      <w:bookmarkStart w:id="6" w:name="_GoBack"/>
      <w:bookmarkEnd w:id="6"/>
    </w:p>
    <w:p w:rsidR="00022F20" w:rsidRPr="00F86FEE" w:rsidRDefault="00022F20">
      <w:pPr>
        <w:rPr>
          <w:rFonts w:ascii="Times New Roman" w:hAnsi="Times New Roman" w:cs="Times New Roman"/>
          <w:sz w:val="24"/>
          <w:szCs w:val="24"/>
        </w:rPr>
      </w:pPr>
    </w:p>
    <w:sectPr w:rsidR="00022F20" w:rsidRPr="00F86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4ED"/>
    <w:multiLevelType w:val="multilevel"/>
    <w:tmpl w:val="7C72C3C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nsid w:val="1CAC2D9D"/>
    <w:multiLevelType w:val="multilevel"/>
    <w:tmpl w:val="51E4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F3BF2"/>
    <w:multiLevelType w:val="multilevel"/>
    <w:tmpl w:val="F65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57DDB"/>
    <w:multiLevelType w:val="multilevel"/>
    <w:tmpl w:val="3E2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C501F"/>
    <w:multiLevelType w:val="multilevel"/>
    <w:tmpl w:val="F82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94EEA"/>
    <w:multiLevelType w:val="multilevel"/>
    <w:tmpl w:val="55E0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94F6E"/>
    <w:multiLevelType w:val="multilevel"/>
    <w:tmpl w:val="EA4C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8F"/>
    <w:rsid w:val="00022F20"/>
    <w:rsid w:val="00150F0E"/>
    <w:rsid w:val="00173BF5"/>
    <w:rsid w:val="00281D8F"/>
    <w:rsid w:val="002B6E78"/>
    <w:rsid w:val="003551AD"/>
    <w:rsid w:val="00662F60"/>
    <w:rsid w:val="006C1FA1"/>
    <w:rsid w:val="0081141B"/>
    <w:rsid w:val="008159BC"/>
    <w:rsid w:val="00901652"/>
    <w:rsid w:val="00AC6CB2"/>
    <w:rsid w:val="00B57BDD"/>
    <w:rsid w:val="00B85F0D"/>
    <w:rsid w:val="00DD438E"/>
    <w:rsid w:val="00E53A60"/>
    <w:rsid w:val="00E92269"/>
    <w:rsid w:val="00EF008A"/>
    <w:rsid w:val="00F15C31"/>
    <w:rsid w:val="00F86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D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5991">
      <w:bodyDiv w:val="1"/>
      <w:marLeft w:val="0"/>
      <w:marRight w:val="0"/>
      <w:marTop w:val="0"/>
      <w:marBottom w:val="0"/>
      <w:divBdr>
        <w:top w:val="none" w:sz="0" w:space="0" w:color="auto"/>
        <w:left w:val="none" w:sz="0" w:space="0" w:color="auto"/>
        <w:bottom w:val="none" w:sz="0" w:space="0" w:color="auto"/>
        <w:right w:val="none" w:sz="0" w:space="0" w:color="auto"/>
      </w:divBdr>
      <w:divsChild>
        <w:div w:id="1288438517">
          <w:marLeft w:val="0"/>
          <w:marRight w:val="0"/>
          <w:marTop w:val="0"/>
          <w:marBottom w:val="300"/>
          <w:divBdr>
            <w:top w:val="none" w:sz="0" w:space="0" w:color="auto"/>
            <w:left w:val="none" w:sz="0" w:space="0" w:color="auto"/>
            <w:bottom w:val="none" w:sz="0" w:space="0" w:color="auto"/>
            <w:right w:val="none" w:sz="0" w:space="0" w:color="auto"/>
          </w:divBdr>
          <w:divsChild>
            <w:div w:id="20008819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3652214">
      <w:bodyDiv w:val="1"/>
      <w:marLeft w:val="0"/>
      <w:marRight w:val="0"/>
      <w:marTop w:val="0"/>
      <w:marBottom w:val="0"/>
      <w:divBdr>
        <w:top w:val="none" w:sz="0" w:space="0" w:color="auto"/>
        <w:left w:val="none" w:sz="0" w:space="0" w:color="auto"/>
        <w:bottom w:val="none" w:sz="0" w:space="0" w:color="auto"/>
        <w:right w:val="none" w:sz="0" w:space="0" w:color="auto"/>
      </w:divBdr>
      <w:divsChild>
        <w:div w:id="653414702">
          <w:marLeft w:val="0"/>
          <w:marRight w:val="0"/>
          <w:marTop w:val="0"/>
          <w:marBottom w:val="0"/>
          <w:divBdr>
            <w:top w:val="none" w:sz="0" w:space="0" w:color="auto"/>
            <w:left w:val="none" w:sz="0" w:space="0" w:color="auto"/>
            <w:bottom w:val="none" w:sz="0" w:space="0" w:color="auto"/>
            <w:right w:val="none" w:sz="0" w:space="0" w:color="auto"/>
          </w:divBdr>
        </w:div>
        <w:div w:id="1657027995">
          <w:marLeft w:val="0"/>
          <w:marRight w:val="0"/>
          <w:marTop w:val="0"/>
          <w:marBottom w:val="300"/>
          <w:divBdr>
            <w:top w:val="none" w:sz="0" w:space="0" w:color="auto"/>
            <w:left w:val="none" w:sz="0" w:space="0" w:color="auto"/>
            <w:bottom w:val="none" w:sz="0" w:space="0" w:color="auto"/>
            <w:right w:val="none" w:sz="0" w:space="0" w:color="auto"/>
          </w:divBdr>
        </w:div>
        <w:div w:id="160512826">
          <w:marLeft w:val="0"/>
          <w:marRight w:val="0"/>
          <w:marTop w:val="0"/>
          <w:marBottom w:val="0"/>
          <w:divBdr>
            <w:top w:val="none" w:sz="0" w:space="0" w:color="auto"/>
            <w:left w:val="none" w:sz="0" w:space="0" w:color="auto"/>
            <w:bottom w:val="none" w:sz="0" w:space="0" w:color="auto"/>
            <w:right w:val="none" w:sz="0" w:space="0" w:color="auto"/>
          </w:divBdr>
        </w:div>
        <w:div w:id="683020512">
          <w:marLeft w:val="0"/>
          <w:marRight w:val="0"/>
          <w:marTop w:val="0"/>
          <w:marBottom w:val="0"/>
          <w:divBdr>
            <w:top w:val="none" w:sz="0" w:space="0" w:color="auto"/>
            <w:left w:val="none" w:sz="0" w:space="0" w:color="auto"/>
            <w:bottom w:val="none" w:sz="0" w:space="0" w:color="auto"/>
            <w:right w:val="none" w:sz="0" w:space="0" w:color="auto"/>
          </w:divBdr>
        </w:div>
        <w:div w:id="1728606434">
          <w:marLeft w:val="0"/>
          <w:marRight w:val="0"/>
          <w:marTop w:val="0"/>
          <w:marBottom w:val="0"/>
          <w:divBdr>
            <w:top w:val="none" w:sz="0" w:space="0" w:color="auto"/>
            <w:left w:val="none" w:sz="0" w:space="0" w:color="auto"/>
            <w:bottom w:val="none" w:sz="0" w:space="0" w:color="auto"/>
            <w:right w:val="none" w:sz="0" w:space="0" w:color="auto"/>
          </w:divBdr>
        </w:div>
        <w:div w:id="769620463">
          <w:marLeft w:val="0"/>
          <w:marRight w:val="0"/>
          <w:marTop w:val="0"/>
          <w:marBottom w:val="0"/>
          <w:divBdr>
            <w:top w:val="none" w:sz="0" w:space="0" w:color="auto"/>
            <w:left w:val="none" w:sz="0" w:space="0" w:color="auto"/>
            <w:bottom w:val="none" w:sz="0" w:space="0" w:color="auto"/>
            <w:right w:val="none" w:sz="0" w:space="0" w:color="auto"/>
          </w:divBdr>
        </w:div>
        <w:div w:id="58141476">
          <w:marLeft w:val="0"/>
          <w:marRight w:val="0"/>
          <w:marTop w:val="0"/>
          <w:marBottom w:val="0"/>
          <w:divBdr>
            <w:top w:val="none" w:sz="0" w:space="0" w:color="auto"/>
            <w:left w:val="none" w:sz="0" w:space="0" w:color="auto"/>
            <w:bottom w:val="none" w:sz="0" w:space="0" w:color="auto"/>
            <w:right w:val="none" w:sz="0" w:space="0" w:color="auto"/>
          </w:divBdr>
        </w:div>
        <w:div w:id="1275480564">
          <w:marLeft w:val="0"/>
          <w:marRight w:val="0"/>
          <w:marTop w:val="0"/>
          <w:marBottom w:val="450"/>
          <w:divBdr>
            <w:top w:val="none" w:sz="0" w:space="0" w:color="auto"/>
            <w:left w:val="none" w:sz="0" w:space="0" w:color="auto"/>
            <w:bottom w:val="none" w:sz="0" w:space="0" w:color="auto"/>
            <w:right w:val="none" w:sz="0" w:space="0" w:color="auto"/>
          </w:divBdr>
        </w:div>
        <w:div w:id="113334411">
          <w:marLeft w:val="0"/>
          <w:marRight w:val="0"/>
          <w:marTop w:val="0"/>
          <w:marBottom w:val="300"/>
          <w:divBdr>
            <w:top w:val="none" w:sz="0" w:space="0" w:color="auto"/>
            <w:left w:val="none" w:sz="0" w:space="0" w:color="auto"/>
            <w:bottom w:val="none" w:sz="0" w:space="0" w:color="auto"/>
            <w:right w:val="none" w:sz="0" w:space="0" w:color="auto"/>
          </w:divBdr>
        </w:div>
        <w:div w:id="1242377192">
          <w:marLeft w:val="0"/>
          <w:marRight w:val="0"/>
          <w:marTop w:val="225"/>
          <w:marBottom w:val="300"/>
          <w:divBdr>
            <w:top w:val="single" w:sz="6" w:space="8" w:color="D4E4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C5DD-08F7-4376-B4A2-1AA170A6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26</Pages>
  <Words>8323</Words>
  <Characters>47447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goncharova_ng</dc:creator>
  <cp:lastModifiedBy>goncharova_ng</cp:lastModifiedBy>
  <cp:revision>6</cp:revision>
  <dcterms:created xsi:type="dcterms:W3CDTF">2017-11-08T06:00:00Z</dcterms:created>
  <dcterms:modified xsi:type="dcterms:W3CDTF">2017-11-13T08:00:00Z</dcterms:modified>
</cp:coreProperties>
</file>